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AD" w:rsidRPr="003E19AD" w:rsidRDefault="003E19AD" w:rsidP="003E19AD">
      <w:pPr>
        <w:spacing w:after="0" w:line="240" w:lineRule="auto"/>
        <w:rPr>
          <w:rFonts w:ascii="Times New Roman" w:eastAsia="Times New Roman" w:hAnsi="Times New Roman" w:cs="Times New Roman"/>
          <w:sz w:val="20"/>
          <w:szCs w:val="20"/>
        </w:rPr>
      </w:pPr>
    </w:p>
    <w:p w:rsidR="00525F9D" w:rsidRPr="00525F9D" w:rsidRDefault="00525F9D" w:rsidP="00525F9D">
      <w:pPr>
        <w:shd w:val="clear" w:color="auto" w:fill="FFFFFF"/>
        <w:spacing w:before="150" w:after="150" w:line="384" w:lineRule="auto"/>
        <w:jc w:val="center"/>
        <w:rPr>
          <w:rFonts w:ascii="Times New Roman" w:eastAsia="Times New Roman" w:hAnsi="Times New Roman" w:cs="Times New Roman"/>
          <w:b/>
          <w:sz w:val="20"/>
          <w:szCs w:val="20"/>
          <w:u w:val="single"/>
        </w:rPr>
      </w:pPr>
      <w:r w:rsidRPr="00525F9D">
        <w:rPr>
          <w:rFonts w:ascii="Times New Roman" w:eastAsia="Times New Roman" w:hAnsi="Times New Roman" w:cs="Times New Roman"/>
          <w:b/>
          <w:sz w:val="20"/>
          <w:szCs w:val="20"/>
          <w:u w:val="single"/>
        </w:rPr>
        <w:t>Michigan Trauma Coalition Clinic Practice Guideline Disclaimer Statement</w:t>
      </w:r>
    </w:p>
    <w:p w:rsidR="00525F9D" w:rsidRPr="00525F9D" w:rsidRDefault="00525F9D" w:rsidP="00525F9D">
      <w:pPr>
        <w:shd w:val="clear" w:color="auto" w:fill="FFFFFF"/>
        <w:spacing w:before="150" w:after="150" w:line="384" w:lineRule="auto"/>
        <w:ind w:firstLine="720"/>
        <w:jc w:val="both"/>
        <w:rPr>
          <w:rFonts w:ascii="Times New Roman" w:eastAsia="Times New Roman" w:hAnsi="Times New Roman" w:cs="Times New Roman"/>
          <w:sz w:val="20"/>
          <w:szCs w:val="20"/>
        </w:rPr>
      </w:pPr>
      <w:r w:rsidRPr="00525F9D">
        <w:rPr>
          <w:rFonts w:ascii="Times New Roman" w:eastAsia="Times New Roman" w:hAnsi="Times New Roman" w:cs="Times New Roman"/>
          <w:sz w:val="20"/>
          <w:szCs w:val="20"/>
        </w:rPr>
        <w:t xml:space="preserve">The Michigan Trauma Coalition (MTC) is a non-profit, membership organization comprised of trauma centers, health care professionals and organizations dedicated to reducing traumatic injuries while developing better care and treatment for trauma patients in Michigan.  The guidelines presented on MTC's website are for informational purposes only and are not meant as advice of any kind.  Please consult your legal counsel before implementing any trauma guidelines.   The guidelines presented on MTC's website are examples only and are not intended to replace clinical judgment.  </w:t>
      </w:r>
    </w:p>
    <w:p w:rsidR="00525F9D" w:rsidRPr="00525F9D" w:rsidRDefault="00525F9D" w:rsidP="00525F9D">
      <w:pPr>
        <w:shd w:val="clear" w:color="auto" w:fill="FFFFFF"/>
        <w:spacing w:before="150" w:after="150" w:line="384" w:lineRule="auto"/>
        <w:ind w:firstLine="720"/>
        <w:jc w:val="both"/>
        <w:rPr>
          <w:rFonts w:ascii="Times New Roman" w:eastAsia="Times New Roman" w:hAnsi="Times New Roman" w:cs="Times New Roman"/>
          <w:sz w:val="20"/>
          <w:szCs w:val="20"/>
        </w:rPr>
      </w:pPr>
      <w:r w:rsidRPr="00525F9D">
        <w:rPr>
          <w:rFonts w:ascii="Times New Roman" w:eastAsia="Times New Roman" w:hAnsi="Times New Roman" w:cs="Times New Roman"/>
          <w:sz w:val="20"/>
          <w:szCs w:val="20"/>
        </w:rPr>
        <w:t xml:space="preserve">MTC makes no representations or warranty, express or implied, about the guidelines or any other items used either directly or indirectly from MTC’s website, and reserves the right to makes changes and corrections at any time, without notice.  MTC accepts no liability for any inaccuracies or omission in the guidelines or in MTC’s website. Any decisions you make based on information contained in the guidelines or MTC’s website are solely your responsibility.  MTC accepts no liability for any direct, indirect, special, consequential or other losses or damages of whatsoever kind arising out of access to, or the use of the guidelines or MTC’s website.   MTC does not assume any legal liability or responsibility for the accuracy, completeness, clinical efficacy, and effectiveness of the guidelines hosted on MTC’s website.  The hosting of these guidelines should not be considered an endorsement of its content, product, or apparatus or refutation of any alternate management strategy.  </w:t>
      </w:r>
    </w:p>
    <w:p w:rsidR="00525F9D" w:rsidRPr="00525F9D" w:rsidRDefault="00525F9D" w:rsidP="00525F9D">
      <w:pPr>
        <w:shd w:val="clear" w:color="auto" w:fill="FFFFFF"/>
        <w:spacing w:before="150" w:after="150" w:line="384" w:lineRule="auto"/>
        <w:ind w:firstLine="720"/>
        <w:jc w:val="both"/>
        <w:rPr>
          <w:rFonts w:ascii="Times New Roman" w:eastAsia="Times New Roman" w:hAnsi="Times New Roman" w:cs="Times New Roman"/>
          <w:sz w:val="20"/>
          <w:szCs w:val="20"/>
        </w:rPr>
      </w:pPr>
      <w:r w:rsidRPr="00525F9D">
        <w:rPr>
          <w:rFonts w:ascii="Times New Roman" w:eastAsia="Times New Roman" w:hAnsi="Times New Roman" w:cs="Times New Roman"/>
          <w:sz w:val="20"/>
          <w:szCs w:val="20"/>
        </w:rPr>
        <w:t xml:space="preserve">By using MTC's website, you agree that the exclusions and limitations of liability are reasonable.  If you do not agree, you must not use the MTC website, including the guidelines.  No materials, including the guidelines from the MTC website, may be reproduced, republished, posted, transmitted, or distributed in any way.  The use of any such material for any other reason, on any other website, or the modification, distribution, or republication of this material without prior written permission of MTC, is strictly prohibited.  </w:t>
      </w:r>
    </w:p>
    <w:p w:rsidR="00525F9D" w:rsidRPr="00525F9D" w:rsidRDefault="00525F9D" w:rsidP="00525F9D">
      <w:pPr>
        <w:spacing w:before="360" w:after="0" w:line="240" w:lineRule="auto"/>
        <w:rPr>
          <w:rFonts w:ascii="Times New Roman" w:eastAsia="Times New Roman" w:hAnsi="Times New Roman" w:cs="Times New Roman"/>
          <w:sz w:val="20"/>
          <w:szCs w:val="20"/>
        </w:rPr>
      </w:pPr>
      <w:r w:rsidRPr="00525F9D">
        <w:rPr>
          <w:rFonts w:ascii="Times New Roman" w:eastAsia="Times New Roman" w:hAnsi="Times New Roman" w:cs="Times New Roman"/>
          <w:sz w:val="20"/>
          <w:szCs w:val="20"/>
        </w:rPr>
        <w:fldChar w:fldCharType="begin"/>
      </w:r>
      <w:r w:rsidRPr="00525F9D">
        <w:rPr>
          <w:rFonts w:ascii="Times New Roman" w:eastAsia="Times New Roman" w:hAnsi="Times New Roman" w:cs="Times New Roman"/>
          <w:sz w:val="20"/>
          <w:szCs w:val="20"/>
        </w:rPr>
        <w:instrText xml:space="preserve"> DOCPROPERTY DocNumberPrefix  </w:instrText>
      </w:r>
      <w:r w:rsidRPr="00525F9D">
        <w:rPr>
          <w:rFonts w:ascii="Times New Roman" w:eastAsia="Times New Roman" w:hAnsi="Times New Roman" w:cs="Times New Roman"/>
          <w:sz w:val="20"/>
          <w:szCs w:val="20"/>
        </w:rPr>
        <w:fldChar w:fldCharType="separate"/>
      </w:r>
      <w:r w:rsidRPr="00525F9D">
        <w:rPr>
          <w:rFonts w:ascii="Times New Roman" w:eastAsia="Times New Roman" w:hAnsi="Times New Roman" w:cs="Times New Roman"/>
          <w:sz w:val="20"/>
          <w:szCs w:val="20"/>
        </w:rPr>
        <w:t>31443:00001:</w:t>
      </w:r>
      <w:r w:rsidRPr="00525F9D">
        <w:rPr>
          <w:rFonts w:ascii="Times New Roman" w:eastAsia="Times New Roman" w:hAnsi="Times New Roman" w:cs="Times New Roman"/>
          <w:sz w:val="20"/>
          <w:szCs w:val="20"/>
        </w:rPr>
        <w:fldChar w:fldCharType="end"/>
      </w:r>
      <w:r w:rsidRPr="00525F9D">
        <w:rPr>
          <w:rFonts w:ascii="Times New Roman" w:eastAsia="Times New Roman" w:hAnsi="Times New Roman" w:cs="Times New Roman"/>
          <w:sz w:val="20"/>
          <w:szCs w:val="20"/>
        </w:rPr>
        <w:fldChar w:fldCharType="begin"/>
      </w:r>
      <w:r w:rsidRPr="00525F9D">
        <w:rPr>
          <w:rFonts w:ascii="Times New Roman" w:eastAsia="Times New Roman" w:hAnsi="Times New Roman" w:cs="Times New Roman"/>
          <w:sz w:val="20"/>
          <w:szCs w:val="20"/>
        </w:rPr>
        <w:instrText xml:space="preserve"> DOCPROPERTY DMNumber  </w:instrText>
      </w:r>
      <w:r w:rsidRPr="00525F9D">
        <w:rPr>
          <w:rFonts w:ascii="Times New Roman" w:eastAsia="Times New Roman" w:hAnsi="Times New Roman" w:cs="Times New Roman"/>
          <w:sz w:val="20"/>
          <w:szCs w:val="20"/>
        </w:rPr>
        <w:fldChar w:fldCharType="separate"/>
      </w:r>
      <w:r w:rsidRPr="00525F9D">
        <w:rPr>
          <w:rFonts w:ascii="Times New Roman" w:eastAsia="Times New Roman" w:hAnsi="Times New Roman" w:cs="Times New Roman"/>
          <w:sz w:val="20"/>
          <w:szCs w:val="20"/>
        </w:rPr>
        <w:t>1799783</w:t>
      </w:r>
      <w:r w:rsidRPr="00525F9D">
        <w:rPr>
          <w:rFonts w:ascii="Times New Roman" w:eastAsia="Times New Roman" w:hAnsi="Times New Roman" w:cs="Times New Roman"/>
          <w:sz w:val="20"/>
          <w:szCs w:val="20"/>
        </w:rPr>
        <w:fldChar w:fldCharType="end"/>
      </w:r>
      <w:r w:rsidRPr="00525F9D">
        <w:rPr>
          <w:rFonts w:ascii="Times New Roman" w:eastAsia="Times New Roman" w:hAnsi="Times New Roman" w:cs="Times New Roman"/>
          <w:sz w:val="20"/>
          <w:szCs w:val="20"/>
        </w:rPr>
        <w:fldChar w:fldCharType="begin"/>
      </w:r>
      <w:r w:rsidRPr="00525F9D">
        <w:rPr>
          <w:rFonts w:ascii="Times New Roman" w:eastAsia="Times New Roman" w:hAnsi="Times New Roman" w:cs="Times New Roman"/>
          <w:sz w:val="20"/>
          <w:szCs w:val="20"/>
        </w:rPr>
        <w:instrText xml:space="preserve"> DOCPROPERTY DMVersionNumber  </w:instrText>
      </w:r>
      <w:r w:rsidRPr="00525F9D">
        <w:rPr>
          <w:rFonts w:ascii="Times New Roman" w:eastAsia="Times New Roman" w:hAnsi="Times New Roman" w:cs="Times New Roman"/>
          <w:sz w:val="20"/>
          <w:szCs w:val="20"/>
        </w:rPr>
        <w:fldChar w:fldCharType="separate"/>
      </w:r>
      <w:r w:rsidRPr="00525F9D">
        <w:rPr>
          <w:rFonts w:ascii="Times New Roman" w:eastAsia="Times New Roman" w:hAnsi="Times New Roman" w:cs="Times New Roman"/>
          <w:sz w:val="20"/>
          <w:szCs w:val="20"/>
        </w:rPr>
        <w:t>-2</w:t>
      </w:r>
      <w:r w:rsidRPr="00525F9D">
        <w:rPr>
          <w:rFonts w:ascii="Times New Roman" w:eastAsia="Times New Roman" w:hAnsi="Times New Roman" w:cs="Times New Roman"/>
          <w:sz w:val="20"/>
          <w:szCs w:val="20"/>
        </w:rPr>
        <w:fldChar w:fldCharType="end"/>
      </w:r>
    </w:p>
    <w:p w:rsidR="007C55C2" w:rsidRPr="002234AE" w:rsidRDefault="007C55C2" w:rsidP="00A944CF">
      <w:pPr>
        <w:rPr>
          <w:b/>
          <w:sz w:val="20"/>
          <w:szCs w:val="20"/>
        </w:rPr>
      </w:pPr>
    </w:p>
    <w:p w:rsidR="003E19AD" w:rsidRDefault="003E19AD" w:rsidP="00A944CF">
      <w:pPr>
        <w:rPr>
          <w:b/>
          <w:sz w:val="32"/>
          <w:szCs w:val="32"/>
        </w:rPr>
      </w:pPr>
    </w:p>
    <w:p w:rsidR="003E19AD" w:rsidRDefault="003E19AD" w:rsidP="00A944CF">
      <w:pPr>
        <w:rPr>
          <w:b/>
          <w:sz w:val="32"/>
          <w:szCs w:val="32"/>
        </w:rPr>
      </w:pPr>
    </w:p>
    <w:p w:rsidR="003E19AD" w:rsidRDefault="003E19AD" w:rsidP="00A944CF">
      <w:pPr>
        <w:rPr>
          <w:b/>
          <w:sz w:val="32"/>
          <w:szCs w:val="32"/>
        </w:rPr>
      </w:pPr>
    </w:p>
    <w:p w:rsidR="003E19AD" w:rsidRDefault="003E19AD" w:rsidP="00A944CF">
      <w:pPr>
        <w:rPr>
          <w:b/>
          <w:sz w:val="32"/>
          <w:szCs w:val="32"/>
        </w:rPr>
      </w:pPr>
    </w:p>
    <w:p w:rsidR="003E19AD" w:rsidRDefault="003E19AD" w:rsidP="00A944CF">
      <w:pPr>
        <w:rPr>
          <w:b/>
          <w:sz w:val="32"/>
          <w:szCs w:val="32"/>
        </w:rPr>
      </w:pPr>
    </w:p>
    <w:p w:rsidR="003E19AD" w:rsidRDefault="003E19AD" w:rsidP="00A944CF">
      <w:pPr>
        <w:rPr>
          <w:b/>
          <w:sz w:val="32"/>
          <w:szCs w:val="32"/>
        </w:rPr>
      </w:pPr>
    </w:p>
    <w:p w:rsidR="003E19AD" w:rsidRDefault="003E19AD" w:rsidP="00A944CF">
      <w:pPr>
        <w:rPr>
          <w:b/>
          <w:sz w:val="32"/>
          <w:szCs w:val="32"/>
        </w:rPr>
      </w:pPr>
    </w:p>
    <w:p w:rsidR="003E19AD" w:rsidRDefault="003E19AD" w:rsidP="00A944CF">
      <w:pPr>
        <w:rPr>
          <w:b/>
          <w:sz w:val="32"/>
          <w:szCs w:val="32"/>
        </w:rPr>
      </w:pPr>
    </w:p>
    <w:p w:rsidR="003E19AD" w:rsidRDefault="003E19AD" w:rsidP="00A944CF">
      <w:pPr>
        <w:rPr>
          <w:b/>
          <w:sz w:val="32"/>
          <w:szCs w:val="32"/>
        </w:rPr>
      </w:pPr>
    </w:p>
    <w:p w:rsidR="003E19AD" w:rsidRDefault="003E19AD" w:rsidP="00A944CF">
      <w:pPr>
        <w:rPr>
          <w:b/>
          <w:sz w:val="32"/>
          <w:szCs w:val="32"/>
        </w:rPr>
      </w:pPr>
    </w:p>
    <w:p w:rsidR="003E19AD" w:rsidRDefault="003E19AD" w:rsidP="00A944CF">
      <w:pPr>
        <w:rPr>
          <w:b/>
          <w:sz w:val="32"/>
          <w:szCs w:val="32"/>
        </w:rPr>
      </w:pPr>
    </w:p>
    <w:p w:rsidR="003E19AD" w:rsidRDefault="0025112E" w:rsidP="00A944CF">
      <w:pPr>
        <w:rPr>
          <w:b/>
          <w:sz w:val="32"/>
          <w:szCs w:val="32"/>
        </w:rPr>
      </w:pPr>
      <w:r>
        <w:rPr>
          <w:rFonts w:ascii="Times New Roman" w:eastAsia="Times New Roman" w:hAnsi="Times New Roman" w:cs="Times New Roman"/>
          <w:noProof/>
          <w:sz w:val="20"/>
          <w:szCs w:val="20"/>
        </w:rPr>
        <mc:AlternateContent>
          <mc:Choice Requires="wps">
            <w:drawing>
              <wp:anchor distT="0" distB="0" distL="0" distR="0" simplePos="0" relativeHeight="251677696" behindDoc="0" locked="0" layoutInCell="1" allowOverlap="1" wp14:anchorId="5D235A55" wp14:editId="304D5349">
                <wp:simplePos x="0" y="0"/>
                <wp:positionH relativeFrom="column">
                  <wp:posOffset>-333375</wp:posOffset>
                </wp:positionH>
                <wp:positionV relativeFrom="paragraph">
                  <wp:posOffset>143510</wp:posOffset>
                </wp:positionV>
                <wp:extent cx="6553200" cy="1543050"/>
                <wp:effectExtent l="0" t="0" r="0" b="0"/>
                <wp:wrapNone/>
                <wp:docPr id="2073" name="Text Box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543050"/>
                        </a:xfrm>
                        <a:prstGeom prst="rect">
                          <a:avLst/>
                        </a:prstGeom>
                        <a:noFill/>
                        <a:ln>
                          <a:noFill/>
                        </a:ln>
                        <a:effectLst/>
                        <a:extLst>
                          <a:ext uri="{909E8E84-426E-40DD-AFC4-6F175D3DCCD1}">
                            <a14:hiddenFill xmlns:a14="http://schemas.microsoft.com/office/drawing/2010/main">
                              <a:solidFill>
                                <a:srgbClr val="FCAB40"/>
                              </a:solidFill>
                            </a14:hiddenFill>
                          </a:ext>
                          <a:ext uri="{91240B29-F687-4F45-9708-019B960494DF}">
                            <a14:hiddenLine xmlns:a14="http://schemas.microsoft.com/office/drawing/2010/main" w="9525">
                              <a:solidFill>
                                <a:srgbClr val="EAEAEA"/>
                              </a:solidFill>
                              <a:miter lim="800000"/>
                              <a:headEnd/>
                              <a:tailEnd/>
                            </a14:hiddenLine>
                          </a:ext>
                          <a:ext uri="{AF507438-7753-43E0-B8FC-AC1667EBCBE1}">
                            <a14:hiddenEffects xmlns:a14="http://schemas.microsoft.com/office/drawing/2010/main">
                              <a:effectLst/>
                            </a14:hiddenEffects>
                          </a:ext>
                        </a:extLst>
                      </wps:spPr>
                      <wps:txbx>
                        <w:txbxContent>
                          <w:p w:rsidR="00015F3C" w:rsidRPr="00525F9D" w:rsidRDefault="00993D00" w:rsidP="008E3757">
                            <w:pPr>
                              <w:jc w:val="center"/>
                              <w:rPr>
                                <w:rFonts w:ascii="Times New Roman" w:hAnsi="Times New Roman" w:cs="Times New Roman"/>
                                <w:smallCaps/>
                                <w:color w:val="000000" w:themeColor="text1"/>
                                <w:sz w:val="72"/>
                                <w:szCs w:val="72"/>
                              </w:rPr>
                            </w:pPr>
                            <w:r>
                              <w:rPr>
                                <w:rFonts w:ascii="Times New Roman" w:hAnsi="Times New Roman" w:cs="Times New Roman"/>
                                <w:smallCaps/>
                                <w:color w:val="000000" w:themeColor="text1"/>
                                <w:sz w:val="72"/>
                                <w:szCs w:val="72"/>
                              </w:rPr>
                              <w:t>Massive Transfusion Guideline Example   # 1</w:t>
                            </w:r>
                          </w:p>
                          <w:p w:rsidR="00015F3C" w:rsidRPr="00525F9D"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txbxContent>
                      </wps:txbx>
                      <wps:bodyPr rot="0" vert="horz" wrap="square" lIns="101882" tIns="50941" rIns="101882" bIns="50941"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73" o:spid="_x0000_s1026" type="#_x0000_t202" style="position:absolute;margin-left:-26.25pt;margin-top:11.3pt;width:516pt;height:121.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" filled="f" fillcolor="#fcab40" stroked="f" strokecolor="#eaeaea">
                <v:textbox inset="2.83006mm,1.41503mm,2.83006mm,1.41503mm">
                  <w:txbxContent>
                    <w:p w:rsidR="00015F3C" w:rsidRPr="00525F9D" w:rsidRDefault="00993D00" w:rsidP="008E3757">
                      <w:pPr>
                        <w:jc w:val="center"/>
                        <w:rPr>
                          <w:rFonts w:ascii="Times New Roman" w:hAnsi="Times New Roman" w:cs="Times New Roman"/>
                          <w:smallCaps/>
                          <w:color w:val="000000" w:themeColor="text1"/>
                          <w:sz w:val="72"/>
                          <w:szCs w:val="72"/>
                        </w:rPr>
                      </w:pPr>
                      <w:r>
                        <w:rPr>
                          <w:rFonts w:ascii="Times New Roman" w:hAnsi="Times New Roman" w:cs="Times New Roman"/>
                          <w:smallCaps/>
                          <w:color w:val="000000" w:themeColor="text1"/>
                          <w:sz w:val="72"/>
                          <w:szCs w:val="72"/>
                        </w:rPr>
                        <w:t>Massive Transfusion Guideline Example   # 1</w:t>
                      </w:r>
                    </w:p>
                    <w:p w:rsidR="00015F3C" w:rsidRPr="00525F9D"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p w:rsidR="00015F3C" w:rsidRPr="0025112E" w:rsidRDefault="00015F3C" w:rsidP="003E19AD">
                      <w:pPr>
                        <w:rPr>
                          <w:rFonts w:ascii="Times New Roman" w:hAnsi="Times New Roman" w:cs="Times New Roman"/>
                          <w:sz w:val="72"/>
                          <w:szCs w:val="72"/>
                        </w:rPr>
                      </w:pPr>
                    </w:p>
                  </w:txbxContent>
                </v:textbox>
              </v:shape>
            </w:pict>
          </mc:Fallback>
        </mc:AlternateContent>
      </w:r>
    </w:p>
    <w:p w:rsidR="003E19AD" w:rsidRDefault="003E19AD" w:rsidP="00A944CF">
      <w:pPr>
        <w:rPr>
          <w:b/>
          <w:sz w:val="32"/>
          <w:szCs w:val="32"/>
        </w:rPr>
      </w:pPr>
    </w:p>
    <w:p w:rsidR="003E19AD" w:rsidRDefault="003E19AD" w:rsidP="00A944CF">
      <w:pPr>
        <w:rPr>
          <w:b/>
          <w:sz w:val="32"/>
          <w:szCs w:val="32"/>
        </w:rPr>
      </w:pPr>
    </w:p>
    <w:p w:rsidR="003E19AD" w:rsidRDefault="003E19AD" w:rsidP="00A944CF">
      <w:pPr>
        <w:rPr>
          <w:b/>
          <w:sz w:val="32"/>
          <w:szCs w:val="32"/>
        </w:rPr>
      </w:pPr>
    </w:p>
    <w:p w:rsidR="003E19AD" w:rsidRDefault="003E19AD" w:rsidP="00A944CF">
      <w:pPr>
        <w:rPr>
          <w:b/>
          <w:sz w:val="32"/>
          <w:szCs w:val="32"/>
        </w:rPr>
      </w:pPr>
    </w:p>
    <w:p w:rsidR="003E19AD" w:rsidRDefault="00DB7899" w:rsidP="00A944CF">
      <w:pPr>
        <w:rPr>
          <w:b/>
          <w:sz w:val="32"/>
          <w:szCs w:val="32"/>
        </w:rPr>
      </w:pPr>
      <w:r>
        <w:rPr>
          <w:rFonts w:ascii="Times New Roman" w:eastAsia="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2180DA48" wp14:editId="6742CFED">
                <wp:simplePos x="0" y="0"/>
                <wp:positionH relativeFrom="column">
                  <wp:posOffset>-419100</wp:posOffset>
                </wp:positionH>
                <wp:positionV relativeFrom="paragraph">
                  <wp:posOffset>406400</wp:posOffset>
                </wp:positionV>
                <wp:extent cx="5600700" cy="1295400"/>
                <wp:effectExtent l="0" t="0" r="0" b="0"/>
                <wp:wrapNone/>
                <wp:docPr id="2072" name="Text Box 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rsidR="00015F3C" w:rsidRPr="00525F9D" w:rsidRDefault="00015F3C" w:rsidP="008E3757">
                            <w:pPr>
                              <w:rPr>
                                <w:rFonts w:ascii="Times New Roman" w:hAnsi="Times New Roman" w:cs="Times New Roman"/>
                                <w:b/>
                                <w:smallCaps/>
                                <w:sz w:val="28"/>
                                <w:szCs w:val="28"/>
                              </w:rPr>
                            </w:pPr>
                            <w:r w:rsidRPr="00525F9D">
                              <w:rPr>
                                <w:rFonts w:ascii="Times New Roman" w:hAnsi="Times New Roman" w:cs="Times New Roman"/>
                                <w:b/>
                                <w:smallCaps/>
                                <w:sz w:val="28"/>
                                <w:szCs w:val="28"/>
                              </w:rPr>
                              <w:t>Authors:</w:t>
                            </w:r>
                            <w:r w:rsidRPr="00525F9D">
                              <w:rPr>
                                <w:rFonts w:ascii="Times New Roman" w:hAnsi="Times New Roman" w:cs="Times New Roman"/>
                                <w:b/>
                                <w:smallCaps/>
                                <w:sz w:val="28"/>
                                <w:szCs w:val="28"/>
                              </w:rPr>
                              <w:tab/>
                            </w:r>
                            <w:r w:rsidRPr="00525F9D">
                              <w:rPr>
                                <w:rFonts w:ascii="Times New Roman" w:hAnsi="Times New Roman" w:cs="Times New Roman"/>
                                <w:b/>
                                <w:smallCaps/>
                                <w:sz w:val="28"/>
                                <w:szCs w:val="28"/>
                              </w:rPr>
                              <w:tab/>
                            </w:r>
                            <w:r w:rsidRPr="00525F9D">
                              <w:rPr>
                                <w:rFonts w:ascii="Times New Roman" w:hAnsi="Times New Roman" w:cs="Times New Roman"/>
                                <w:b/>
                                <w:smallCaps/>
                                <w:sz w:val="28"/>
                                <w:szCs w:val="28"/>
                              </w:rPr>
                              <w:tab/>
                              <w:t>Transfusion Committee</w:t>
                            </w:r>
                          </w:p>
                          <w:p w:rsidR="00015F3C" w:rsidRPr="00525F9D" w:rsidRDefault="00015F3C" w:rsidP="008E3757">
                            <w:pPr>
                              <w:rPr>
                                <w:rFonts w:ascii="Times New Roman" w:hAnsi="Times New Roman" w:cs="Times New Roman"/>
                                <w:b/>
                                <w:smallCaps/>
                                <w:sz w:val="28"/>
                                <w:szCs w:val="28"/>
                              </w:rPr>
                            </w:pPr>
                            <w:r w:rsidRPr="00525F9D">
                              <w:rPr>
                                <w:rFonts w:ascii="Times New Roman" w:hAnsi="Times New Roman" w:cs="Times New Roman"/>
                                <w:b/>
                                <w:smallCaps/>
                                <w:sz w:val="28"/>
                                <w:szCs w:val="28"/>
                              </w:rPr>
                              <w:t xml:space="preserve">Date Submitted: </w:t>
                            </w:r>
                            <w:r w:rsidRPr="00525F9D">
                              <w:rPr>
                                <w:rFonts w:ascii="Times New Roman" w:hAnsi="Times New Roman" w:cs="Times New Roman"/>
                                <w:b/>
                                <w:smallCaps/>
                                <w:sz w:val="28"/>
                                <w:szCs w:val="28"/>
                              </w:rPr>
                              <w:tab/>
                              <w:t>December 17, 2012</w:t>
                            </w:r>
                          </w:p>
                          <w:p w:rsidR="00015F3C" w:rsidRPr="00525F9D" w:rsidRDefault="00015F3C" w:rsidP="008E3757">
                            <w:pPr>
                              <w:rPr>
                                <w:rFonts w:ascii="Times New Roman" w:hAnsi="Times New Roman" w:cs="Times New Roman"/>
                                <w:b/>
                                <w:smallCaps/>
                                <w:sz w:val="28"/>
                                <w:szCs w:val="28"/>
                              </w:rPr>
                            </w:pPr>
                            <w:r w:rsidRPr="00525F9D">
                              <w:rPr>
                                <w:rFonts w:ascii="Times New Roman" w:hAnsi="Times New Roman" w:cs="Times New Roman"/>
                                <w:b/>
                                <w:smallCaps/>
                                <w:sz w:val="28"/>
                                <w:szCs w:val="28"/>
                              </w:rPr>
                              <w:t xml:space="preserve">Revised: </w:t>
                            </w:r>
                            <w:r w:rsidRPr="00525F9D">
                              <w:rPr>
                                <w:rFonts w:ascii="Times New Roman" w:hAnsi="Times New Roman" w:cs="Times New Roman"/>
                                <w:b/>
                                <w:smallCaps/>
                                <w:sz w:val="28"/>
                                <w:szCs w:val="28"/>
                              </w:rPr>
                              <w:tab/>
                            </w:r>
                            <w:r w:rsidRPr="00525F9D">
                              <w:rPr>
                                <w:rFonts w:ascii="Times New Roman" w:hAnsi="Times New Roman" w:cs="Times New Roman"/>
                                <w:b/>
                                <w:smallCaps/>
                                <w:sz w:val="28"/>
                                <w:szCs w:val="28"/>
                              </w:rPr>
                              <w:tab/>
                            </w:r>
                            <w:r w:rsidRPr="00525F9D">
                              <w:rPr>
                                <w:rFonts w:ascii="Times New Roman" w:hAnsi="Times New Roman" w:cs="Times New Roman"/>
                                <w:b/>
                                <w:smallCaps/>
                                <w:sz w:val="28"/>
                                <w:szCs w:val="28"/>
                              </w:rPr>
                              <w:tab/>
                              <w:t>4/1/13, 9/30/13</w:t>
                            </w:r>
                          </w:p>
                          <w:p w:rsidR="00015F3C" w:rsidRDefault="00015F3C" w:rsidP="008E3757">
                            <w:pPr>
                              <w:rPr>
                                <w:rFonts w:ascii="Times New Roman" w:hAnsi="Times New Roman" w:cs="Times New Roman"/>
                                <w:b/>
                                <w:smallCaps/>
                                <w:color w:val="000066"/>
                                <w:sz w:val="28"/>
                                <w:szCs w:val="28"/>
                              </w:rPr>
                            </w:pPr>
                          </w:p>
                          <w:p w:rsidR="00015F3C" w:rsidRPr="008E3757" w:rsidRDefault="00015F3C" w:rsidP="008E3757">
                            <w:pPr>
                              <w:rPr>
                                <w:rFonts w:ascii="Times New Roman" w:hAnsi="Times New Roman" w:cs="Times New Roman"/>
                                <w:b/>
                                <w:smallCaps/>
                                <w:color w:val="000066"/>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2" o:spid="_x0000_s1027" type="#_x0000_t202" style="position:absolute;margin-left:-33pt;margin-top:32pt;width:441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" filled="f" stroked="f" strokecolor="#f90">
                <v:textbox>
                  <w:txbxContent>
                    <w:p w:rsidR="00015F3C" w:rsidRPr="00525F9D" w:rsidRDefault="00015F3C" w:rsidP="008E3757">
                      <w:pPr>
                        <w:rPr>
                          <w:rFonts w:ascii="Times New Roman" w:hAnsi="Times New Roman" w:cs="Times New Roman"/>
                          <w:b/>
                          <w:smallCaps/>
                          <w:sz w:val="28"/>
                          <w:szCs w:val="28"/>
                        </w:rPr>
                      </w:pPr>
                      <w:r w:rsidRPr="00525F9D">
                        <w:rPr>
                          <w:rFonts w:ascii="Times New Roman" w:hAnsi="Times New Roman" w:cs="Times New Roman"/>
                          <w:b/>
                          <w:smallCaps/>
                          <w:sz w:val="28"/>
                          <w:szCs w:val="28"/>
                        </w:rPr>
                        <w:t>Authors:</w:t>
                      </w:r>
                      <w:r w:rsidRPr="00525F9D">
                        <w:rPr>
                          <w:rFonts w:ascii="Times New Roman" w:hAnsi="Times New Roman" w:cs="Times New Roman"/>
                          <w:b/>
                          <w:smallCaps/>
                          <w:sz w:val="28"/>
                          <w:szCs w:val="28"/>
                        </w:rPr>
                        <w:tab/>
                      </w:r>
                      <w:r w:rsidRPr="00525F9D">
                        <w:rPr>
                          <w:rFonts w:ascii="Times New Roman" w:hAnsi="Times New Roman" w:cs="Times New Roman"/>
                          <w:b/>
                          <w:smallCaps/>
                          <w:sz w:val="28"/>
                          <w:szCs w:val="28"/>
                        </w:rPr>
                        <w:tab/>
                      </w:r>
                      <w:r w:rsidRPr="00525F9D">
                        <w:rPr>
                          <w:rFonts w:ascii="Times New Roman" w:hAnsi="Times New Roman" w:cs="Times New Roman"/>
                          <w:b/>
                          <w:smallCaps/>
                          <w:sz w:val="28"/>
                          <w:szCs w:val="28"/>
                        </w:rPr>
                        <w:tab/>
                        <w:t>Transfusion Committee</w:t>
                      </w:r>
                    </w:p>
                    <w:p w:rsidR="00015F3C" w:rsidRPr="00525F9D" w:rsidRDefault="00015F3C" w:rsidP="008E3757">
                      <w:pPr>
                        <w:rPr>
                          <w:rFonts w:ascii="Times New Roman" w:hAnsi="Times New Roman" w:cs="Times New Roman"/>
                          <w:b/>
                          <w:smallCaps/>
                          <w:sz w:val="28"/>
                          <w:szCs w:val="28"/>
                        </w:rPr>
                      </w:pPr>
                      <w:r w:rsidRPr="00525F9D">
                        <w:rPr>
                          <w:rFonts w:ascii="Times New Roman" w:hAnsi="Times New Roman" w:cs="Times New Roman"/>
                          <w:b/>
                          <w:smallCaps/>
                          <w:sz w:val="28"/>
                          <w:szCs w:val="28"/>
                        </w:rPr>
                        <w:t xml:space="preserve">Date Submitted: </w:t>
                      </w:r>
                      <w:r w:rsidRPr="00525F9D">
                        <w:rPr>
                          <w:rFonts w:ascii="Times New Roman" w:hAnsi="Times New Roman" w:cs="Times New Roman"/>
                          <w:b/>
                          <w:smallCaps/>
                          <w:sz w:val="28"/>
                          <w:szCs w:val="28"/>
                        </w:rPr>
                        <w:tab/>
                        <w:t>December 17, 2012</w:t>
                      </w:r>
                      <w:bookmarkStart w:id="1" w:name="_GoBack"/>
                      <w:bookmarkEnd w:id="1"/>
                    </w:p>
                    <w:p w:rsidR="00015F3C" w:rsidRPr="00525F9D" w:rsidRDefault="00015F3C" w:rsidP="008E3757">
                      <w:pPr>
                        <w:rPr>
                          <w:rFonts w:ascii="Times New Roman" w:hAnsi="Times New Roman" w:cs="Times New Roman"/>
                          <w:b/>
                          <w:smallCaps/>
                          <w:sz w:val="28"/>
                          <w:szCs w:val="28"/>
                        </w:rPr>
                      </w:pPr>
                      <w:r w:rsidRPr="00525F9D">
                        <w:rPr>
                          <w:rFonts w:ascii="Times New Roman" w:hAnsi="Times New Roman" w:cs="Times New Roman"/>
                          <w:b/>
                          <w:smallCaps/>
                          <w:sz w:val="28"/>
                          <w:szCs w:val="28"/>
                        </w:rPr>
                        <w:t xml:space="preserve">Revised: </w:t>
                      </w:r>
                      <w:r w:rsidRPr="00525F9D">
                        <w:rPr>
                          <w:rFonts w:ascii="Times New Roman" w:hAnsi="Times New Roman" w:cs="Times New Roman"/>
                          <w:b/>
                          <w:smallCaps/>
                          <w:sz w:val="28"/>
                          <w:szCs w:val="28"/>
                        </w:rPr>
                        <w:tab/>
                      </w:r>
                      <w:r w:rsidRPr="00525F9D">
                        <w:rPr>
                          <w:rFonts w:ascii="Times New Roman" w:hAnsi="Times New Roman" w:cs="Times New Roman"/>
                          <w:b/>
                          <w:smallCaps/>
                          <w:sz w:val="28"/>
                          <w:szCs w:val="28"/>
                        </w:rPr>
                        <w:tab/>
                      </w:r>
                      <w:r w:rsidRPr="00525F9D">
                        <w:rPr>
                          <w:rFonts w:ascii="Times New Roman" w:hAnsi="Times New Roman" w:cs="Times New Roman"/>
                          <w:b/>
                          <w:smallCaps/>
                          <w:sz w:val="28"/>
                          <w:szCs w:val="28"/>
                        </w:rPr>
                        <w:tab/>
                        <w:t>4/1/13, 9/30/13</w:t>
                      </w:r>
                    </w:p>
                    <w:p w:rsidR="00015F3C" w:rsidRDefault="00015F3C" w:rsidP="008E3757">
                      <w:pPr>
                        <w:rPr>
                          <w:rFonts w:ascii="Times New Roman" w:hAnsi="Times New Roman" w:cs="Times New Roman"/>
                          <w:b/>
                          <w:smallCaps/>
                          <w:color w:val="000066"/>
                          <w:sz w:val="28"/>
                          <w:szCs w:val="28"/>
                        </w:rPr>
                      </w:pPr>
                    </w:p>
                    <w:p w:rsidR="00015F3C" w:rsidRPr="008E3757" w:rsidRDefault="00015F3C" w:rsidP="008E3757">
                      <w:pPr>
                        <w:rPr>
                          <w:rFonts w:ascii="Times New Roman" w:hAnsi="Times New Roman" w:cs="Times New Roman"/>
                          <w:b/>
                          <w:smallCaps/>
                          <w:color w:val="000066"/>
                          <w:sz w:val="28"/>
                          <w:szCs w:val="28"/>
                        </w:rPr>
                      </w:pPr>
                    </w:p>
                  </w:txbxContent>
                </v:textbox>
              </v:shape>
            </w:pict>
          </mc:Fallback>
        </mc:AlternateContent>
      </w:r>
    </w:p>
    <w:p w:rsidR="007C55C2" w:rsidRDefault="007C55C2" w:rsidP="00A944CF">
      <w:pPr>
        <w:rPr>
          <w:b/>
          <w:sz w:val="32"/>
          <w:szCs w:val="32"/>
        </w:rPr>
      </w:pPr>
    </w:p>
    <w:p w:rsidR="007C55C2" w:rsidRDefault="007C55C2" w:rsidP="00A944CF">
      <w:pPr>
        <w:rPr>
          <w:b/>
          <w:sz w:val="32"/>
          <w:szCs w:val="32"/>
        </w:rPr>
      </w:pPr>
    </w:p>
    <w:p w:rsidR="009F5481" w:rsidRPr="009F5481" w:rsidRDefault="00177C15" w:rsidP="009F5481">
      <w:pPr>
        <w:sectPr w:rsidR="009F5481" w:rsidRPr="009F5481" w:rsidSect="00DB7899">
          <w:pgSz w:w="12240" w:h="15840" w:code="1"/>
          <w:pgMar w:top="1008" w:right="1166" w:bottom="1008" w:left="1440" w:header="720" w:footer="720" w:gutter="0"/>
          <w:pgNumType w:start="1"/>
          <w:cols w:space="720"/>
          <w:docGrid w:linePitch="360"/>
        </w:sectPr>
      </w:pPr>
      <w:r>
        <w:br w:type="page"/>
      </w:r>
    </w:p>
    <w:p w:rsidR="00976580" w:rsidRPr="00D23C16" w:rsidRDefault="00976580" w:rsidP="00280043">
      <w:pPr>
        <w:pStyle w:val="Heading1"/>
        <w:pBdr>
          <w:bottom w:val="single" w:sz="4" w:space="1" w:color="auto"/>
        </w:pBdr>
        <w:ind w:left="-180"/>
        <w:rPr>
          <w:rStyle w:val="Strong"/>
          <w:color w:val="auto"/>
        </w:rPr>
      </w:pPr>
      <w:bookmarkStart w:id="0" w:name="_Toc343495644"/>
      <w:r>
        <w:rPr>
          <w:rStyle w:val="Strong"/>
          <w:color w:val="auto"/>
        </w:rPr>
        <w:lastRenderedPageBreak/>
        <w:t>Contents</w:t>
      </w:r>
      <w:bookmarkEnd w:id="0"/>
    </w:p>
    <w:p w:rsidR="00EA6F01" w:rsidRDefault="007616F6">
      <w:pPr>
        <w:pStyle w:val="TOC1"/>
        <w:tabs>
          <w:tab w:val="right" w:leader="dot" w:pos="9624"/>
        </w:tabs>
        <w:rPr>
          <w:rFonts w:eastAsiaTheme="minorEastAsia"/>
          <w:noProof/>
        </w:rPr>
      </w:pPr>
      <w:r w:rsidRPr="00F90C88">
        <w:rPr>
          <w:rFonts w:ascii="Arial" w:eastAsia="Times New Roman" w:hAnsi="Arial" w:cs="Arial"/>
          <w:b/>
          <w:bCs/>
          <w:noProof/>
          <w:sz w:val="24"/>
          <w:szCs w:val="24"/>
        </w:rPr>
        <w:fldChar w:fldCharType="begin"/>
      </w:r>
      <w:r w:rsidRPr="00F90C88">
        <w:rPr>
          <w:rFonts w:ascii="Arial" w:eastAsia="Times New Roman" w:hAnsi="Arial" w:cs="Arial"/>
          <w:b/>
          <w:bCs/>
          <w:noProof/>
          <w:sz w:val="24"/>
          <w:szCs w:val="24"/>
        </w:rPr>
        <w:instrText xml:space="preserve"> TOC \o "1-6" \h \z \u </w:instrText>
      </w:r>
      <w:r w:rsidRPr="00F90C88">
        <w:rPr>
          <w:rFonts w:ascii="Arial" w:eastAsia="Times New Roman" w:hAnsi="Arial" w:cs="Arial"/>
          <w:b/>
          <w:bCs/>
          <w:noProof/>
          <w:sz w:val="24"/>
          <w:szCs w:val="24"/>
        </w:rPr>
        <w:fldChar w:fldCharType="separate"/>
      </w:r>
      <w:hyperlink w:anchor="_Toc343495644" w:history="1">
        <w:r w:rsidR="00EA6F01" w:rsidRPr="00F927CE">
          <w:rPr>
            <w:rStyle w:val="Hyperlink"/>
            <w:b/>
            <w:noProof/>
          </w:rPr>
          <w:t>Contents</w:t>
        </w:r>
        <w:r w:rsidR="00EA6F01">
          <w:rPr>
            <w:noProof/>
            <w:webHidden/>
          </w:rPr>
          <w:tab/>
        </w:r>
        <w:r w:rsidR="00EA6F01">
          <w:rPr>
            <w:noProof/>
            <w:webHidden/>
          </w:rPr>
          <w:fldChar w:fldCharType="begin"/>
        </w:r>
        <w:r w:rsidR="00EA6F01">
          <w:rPr>
            <w:noProof/>
            <w:webHidden/>
          </w:rPr>
          <w:instrText xml:space="preserve"> PAGEREF _Toc343495644 \h </w:instrText>
        </w:r>
        <w:r w:rsidR="00EA6F01">
          <w:rPr>
            <w:noProof/>
            <w:webHidden/>
          </w:rPr>
        </w:r>
        <w:r w:rsidR="00EA6F01">
          <w:rPr>
            <w:noProof/>
            <w:webHidden/>
          </w:rPr>
          <w:fldChar w:fldCharType="separate"/>
        </w:r>
        <w:r w:rsidR="0074316E">
          <w:rPr>
            <w:noProof/>
            <w:webHidden/>
          </w:rPr>
          <w:t>1</w:t>
        </w:r>
        <w:r w:rsidR="00EA6F01">
          <w:rPr>
            <w:noProof/>
            <w:webHidden/>
          </w:rPr>
          <w:fldChar w:fldCharType="end"/>
        </w:r>
      </w:hyperlink>
    </w:p>
    <w:p w:rsidR="00EA6F01" w:rsidRDefault="00162D68">
      <w:pPr>
        <w:pStyle w:val="TOC1"/>
        <w:tabs>
          <w:tab w:val="left" w:pos="440"/>
          <w:tab w:val="right" w:leader="dot" w:pos="9624"/>
        </w:tabs>
        <w:rPr>
          <w:rFonts w:eastAsiaTheme="minorEastAsia"/>
          <w:noProof/>
        </w:rPr>
      </w:pPr>
      <w:hyperlink w:anchor="_Toc343495645" w:history="1">
        <w:r w:rsidR="00EA6F01" w:rsidRPr="00F927CE">
          <w:rPr>
            <w:rStyle w:val="Hyperlink"/>
            <w:b/>
            <w:noProof/>
          </w:rPr>
          <w:t>1.</w:t>
        </w:r>
        <w:r w:rsidR="00EA6F01">
          <w:rPr>
            <w:rFonts w:eastAsiaTheme="minorEastAsia"/>
            <w:noProof/>
          </w:rPr>
          <w:tab/>
        </w:r>
        <w:r w:rsidR="00EA6F01" w:rsidRPr="00F927CE">
          <w:rPr>
            <w:rStyle w:val="Hyperlink"/>
            <w:b/>
            <w:noProof/>
          </w:rPr>
          <w:t>Policy Statement, Scope and Purpose</w:t>
        </w:r>
        <w:r w:rsidR="00EA6F01">
          <w:rPr>
            <w:noProof/>
            <w:webHidden/>
          </w:rPr>
          <w:tab/>
        </w:r>
        <w:r w:rsidR="00EA6F01">
          <w:rPr>
            <w:noProof/>
            <w:webHidden/>
          </w:rPr>
          <w:fldChar w:fldCharType="begin"/>
        </w:r>
        <w:r w:rsidR="00EA6F01">
          <w:rPr>
            <w:noProof/>
            <w:webHidden/>
          </w:rPr>
          <w:instrText xml:space="preserve"> PAGEREF _Toc343495645 \h </w:instrText>
        </w:r>
        <w:r w:rsidR="00EA6F01">
          <w:rPr>
            <w:noProof/>
            <w:webHidden/>
          </w:rPr>
        </w:r>
        <w:r w:rsidR="00EA6F01">
          <w:rPr>
            <w:noProof/>
            <w:webHidden/>
          </w:rPr>
          <w:fldChar w:fldCharType="separate"/>
        </w:r>
        <w:r w:rsidR="0074316E">
          <w:rPr>
            <w:noProof/>
            <w:webHidden/>
          </w:rPr>
          <w:t>2</w:t>
        </w:r>
        <w:r w:rsidR="00EA6F01">
          <w:rPr>
            <w:noProof/>
            <w:webHidden/>
          </w:rPr>
          <w:fldChar w:fldCharType="end"/>
        </w:r>
      </w:hyperlink>
    </w:p>
    <w:p w:rsidR="00EA6F01" w:rsidRDefault="00162D68">
      <w:pPr>
        <w:pStyle w:val="TOC1"/>
        <w:tabs>
          <w:tab w:val="left" w:pos="440"/>
          <w:tab w:val="right" w:leader="dot" w:pos="9624"/>
        </w:tabs>
        <w:rPr>
          <w:rFonts w:eastAsiaTheme="minorEastAsia"/>
          <w:noProof/>
        </w:rPr>
      </w:pPr>
      <w:hyperlink w:anchor="_Toc343495646" w:history="1">
        <w:r w:rsidR="00EA6F01" w:rsidRPr="00F927CE">
          <w:rPr>
            <w:rStyle w:val="Hyperlink"/>
            <w:b/>
            <w:noProof/>
          </w:rPr>
          <w:t>2.</w:t>
        </w:r>
        <w:r w:rsidR="00EA6F01">
          <w:rPr>
            <w:rFonts w:eastAsiaTheme="minorEastAsia"/>
            <w:noProof/>
          </w:rPr>
          <w:tab/>
        </w:r>
        <w:r w:rsidR="00EA6F01" w:rsidRPr="00F927CE">
          <w:rPr>
            <w:rStyle w:val="Hyperlink"/>
            <w:b/>
            <w:noProof/>
          </w:rPr>
          <w:t>Definitions</w:t>
        </w:r>
        <w:r w:rsidR="00EA6F01">
          <w:rPr>
            <w:noProof/>
            <w:webHidden/>
          </w:rPr>
          <w:tab/>
        </w:r>
        <w:r w:rsidR="00EA6F01">
          <w:rPr>
            <w:noProof/>
            <w:webHidden/>
          </w:rPr>
          <w:fldChar w:fldCharType="begin"/>
        </w:r>
        <w:r w:rsidR="00EA6F01">
          <w:rPr>
            <w:noProof/>
            <w:webHidden/>
          </w:rPr>
          <w:instrText xml:space="preserve"> PAGEREF _Toc343495646 \h </w:instrText>
        </w:r>
        <w:r w:rsidR="00EA6F01">
          <w:rPr>
            <w:noProof/>
            <w:webHidden/>
          </w:rPr>
        </w:r>
        <w:r w:rsidR="00EA6F01">
          <w:rPr>
            <w:noProof/>
            <w:webHidden/>
          </w:rPr>
          <w:fldChar w:fldCharType="separate"/>
        </w:r>
        <w:r w:rsidR="0074316E">
          <w:rPr>
            <w:noProof/>
            <w:webHidden/>
          </w:rPr>
          <w:t>2</w:t>
        </w:r>
        <w:r w:rsidR="00EA6F01">
          <w:rPr>
            <w:noProof/>
            <w:webHidden/>
          </w:rPr>
          <w:fldChar w:fldCharType="end"/>
        </w:r>
      </w:hyperlink>
    </w:p>
    <w:p w:rsidR="00EA6F01" w:rsidRDefault="00162D68">
      <w:pPr>
        <w:pStyle w:val="TOC1"/>
        <w:tabs>
          <w:tab w:val="left" w:pos="440"/>
          <w:tab w:val="right" w:leader="dot" w:pos="9624"/>
        </w:tabs>
        <w:rPr>
          <w:rFonts w:eastAsiaTheme="minorEastAsia"/>
          <w:noProof/>
        </w:rPr>
      </w:pPr>
      <w:hyperlink w:anchor="_Toc343495647" w:history="1">
        <w:r w:rsidR="00EA6F01" w:rsidRPr="00F927CE">
          <w:rPr>
            <w:rStyle w:val="Hyperlink"/>
            <w:b/>
            <w:noProof/>
          </w:rPr>
          <w:t>3.</w:t>
        </w:r>
        <w:r w:rsidR="00EA6F01">
          <w:rPr>
            <w:rFonts w:eastAsiaTheme="minorEastAsia"/>
            <w:noProof/>
          </w:rPr>
          <w:tab/>
        </w:r>
        <w:r w:rsidR="00EA6F01" w:rsidRPr="00F927CE">
          <w:rPr>
            <w:rStyle w:val="Hyperlink"/>
            <w:b/>
            <w:noProof/>
          </w:rPr>
          <w:t>Policy Standards/Procedures/Actions</w:t>
        </w:r>
        <w:r w:rsidR="00EA6F01">
          <w:rPr>
            <w:noProof/>
            <w:webHidden/>
          </w:rPr>
          <w:tab/>
        </w:r>
        <w:r w:rsidR="00EA6F01">
          <w:rPr>
            <w:noProof/>
            <w:webHidden/>
          </w:rPr>
          <w:fldChar w:fldCharType="begin"/>
        </w:r>
        <w:r w:rsidR="00EA6F01">
          <w:rPr>
            <w:noProof/>
            <w:webHidden/>
          </w:rPr>
          <w:instrText xml:space="preserve"> PAGEREF _Toc343495647 \h </w:instrText>
        </w:r>
        <w:r w:rsidR="00EA6F01">
          <w:rPr>
            <w:noProof/>
            <w:webHidden/>
          </w:rPr>
        </w:r>
        <w:r w:rsidR="00EA6F01">
          <w:rPr>
            <w:noProof/>
            <w:webHidden/>
          </w:rPr>
          <w:fldChar w:fldCharType="separate"/>
        </w:r>
        <w:r w:rsidR="0074316E">
          <w:rPr>
            <w:noProof/>
            <w:webHidden/>
          </w:rPr>
          <w:t>2</w:t>
        </w:r>
        <w:r w:rsidR="00EA6F01">
          <w:rPr>
            <w:noProof/>
            <w:webHidden/>
          </w:rPr>
          <w:fldChar w:fldCharType="end"/>
        </w:r>
      </w:hyperlink>
    </w:p>
    <w:p w:rsidR="00EA6F01" w:rsidRDefault="00162D68">
      <w:pPr>
        <w:pStyle w:val="TOC1"/>
        <w:tabs>
          <w:tab w:val="left" w:pos="440"/>
          <w:tab w:val="right" w:leader="dot" w:pos="9624"/>
        </w:tabs>
        <w:rPr>
          <w:rFonts w:eastAsiaTheme="minorEastAsia"/>
          <w:noProof/>
        </w:rPr>
      </w:pPr>
      <w:hyperlink w:anchor="_Toc343495648" w:history="1">
        <w:r w:rsidR="00EA6F01" w:rsidRPr="00F927CE">
          <w:rPr>
            <w:rStyle w:val="Hyperlink"/>
            <w:b/>
            <w:noProof/>
          </w:rPr>
          <w:t>4.</w:t>
        </w:r>
        <w:r w:rsidR="00EA6F01">
          <w:rPr>
            <w:rFonts w:eastAsiaTheme="minorEastAsia"/>
            <w:noProof/>
          </w:rPr>
          <w:tab/>
        </w:r>
        <w:r w:rsidR="00EA6F01" w:rsidRPr="00F927CE">
          <w:rPr>
            <w:rStyle w:val="Hyperlink"/>
            <w:b/>
            <w:noProof/>
          </w:rPr>
          <w:t>Laboratory Test Orders</w:t>
        </w:r>
        <w:r w:rsidR="00EA6F01">
          <w:rPr>
            <w:noProof/>
            <w:webHidden/>
          </w:rPr>
          <w:tab/>
        </w:r>
        <w:r w:rsidR="00EA6F01">
          <w:rPr>
            <w:noProof/>
            <w:webHidden/>
          </w:rPr>
          <w:fldChar w:fldCharType="begin"/>
        </w:r>
        <w:r w:rsidR="00EA6F01">
          <w:rPr>
            <w:noProof/>
            <w:webHidden/>
          </w:rPr>
          <w:instrText xml:space="preserve"> PAGEREF _Toc343495648 \h </w:instrText>
        </w:r>
        <w:r w:rsidR="00EA6F01">
          <w:rPr>
            <w:noProof/>
            <w:webHidden/>
          </w:rPr>
        </w:r>
        <w:r w:rsidR="00EA6F01">
          <w:rPr>
            <w:noProof/>
            <w:webHidden/>
          </w:rPr>
          <w:fldChar w:fldCharType="separate"/>
        </w:r>
        <w:r w:rsidR="0074316E">
          <w:rPr>
            <w:noProof/>
            <w:webHidden/>
          </w:rPr>
          <w:t>3</w:t>
        </w:r>
        <w:r w:rsidR="00EA6F01">
          <w:rPr>
            <w:noProof/>
            <w:webHidden/>
          </w:rPr>
          <w:fldChar w:fldCharType="end"/>
        </w:r>
      </w:hyperlink>
    </w:p>
    <w:p w:rsidR="00EA6F01" w:rsidRDefault="00162D68">
      <w:pPr>
        <w:pStyle w:val="TOC1"/>
        <w:tabs>
          <w:tab w:val="left" w:pos="440"/>
          <w:tab w:val="right" w:leader="dot" w:pos="9624"/>
        </w:tabs>
        <w:rPr>
          <w:rFonts w:eastAsiaTheme="minorEastAsia"/>
          <w:noProof/>
        </w:rPr>
      </w:pPr>
      <w:hyperlink w:anchor="_Toc343495649" w:history="1">
        <w:r w:rsidR="00EA6F01" w:rsidRPr="00F927CE">
          <w:rPr>
            <w:rStyle w:val="Hyperlink"/>
            <w:b/>
            <w:noProof/>
          </w:rPr>
          <w:t>5.</w:t>
        </w:r>
        <w:r w:rsidR="00EA6F01">
          <w:rPr>
            <w:rFonts w:eastAsiaTheme="minorEastAsia"/>
            <w:noProof/>
          </w:rPr>
          <w:tab/>
        </w:r>
        <w:r w:rsidR="00EA6F01" w:rsidRPr="00F927CE">
          <w:rPr>
            <w:rStyle w:val="Hyperlink"/>
            <w:b/>
            <w:noProof/>
          </w:rPr>
          <w:t>Exhibits</w:t>
        </w:r>
        <w:r w:rsidR="00EA6F01">
          <w:rPr>
            <w:noProof/>
            <w:webHidden/>
          </w:rPr>
          <w:tab/>
        </w:r>
        <w:r w:rsidR="00EA6F01">
          <w:rPr>
            <w:noProof/>
            <w:webHidden/>
          </w:rPr>
          <w:fldChar w:fldCharType="begin"/>
        </w:r>
        <w:r w:rsidR="00EA6F01">
          <w:rPr>
            <w:noProof/>
            <w:webHidden/>
          </w:rPr>
          <w:instrText xml:space="preserve"> PAGEREF _Toc343495649 \h </w:instrText>
        </w:r>
        <w:r w:rsidR="00EA6F01">
          <w:rPr>
            <w:noProof/>
            <w:webHidden/>
          </w:rPr>
        </w:r>
        <w:r w:rsidR="00EA6F01">
          <w:rPr>
            <w:noProof/>
            <w:webHidden/>
          </w:rPr>
          <w:fldChar w:fldCharType="separate"/>
        </w:r>
        <w:r w:rsidR="0074316E">
          <w:rPr>
            <w:noProof/>
            <w:webHidden/>
          </w:rPr>
          <w:t>3</w:t>
        </w:r>
        <w:r w:rsidR="00EA6F01">
          <w:rPr>
            <w:noProof/>
            <w:webHidden/>
          </w:rPr>
          <w:fldChar w:fldCharType="end"/>
        </w:r>
      </w:hyperlink>
    </w:p>
    <w:p w:rsidR="00EA6F01" w:rsidRDefault="00162D68">
      <w:pPr>
        <w:pStyle w:val="TOC1"/>
        <w:tabs>
          <w:tab w:val="left" w:pos="440"/>
          <w:tab w:val="right" w:leader="dot" w:pos="9624"/>
        </w:tabs>
        <w:rPr>
          <w:rFonts w:eastAsiaTheme="minorEastAsia"/>
          <w:noProof/>
        </w:rPr>
      </w:pPr>
      <w:hyperlink w:anchor="_Toc343495650" w:history="1">
        <w:r w:rsidR="00EA6F01" w:rsidRPr="00F927CE">
          <w:rPr>
            <w:rStyle w:val="Hyperlink"/>
            <w:b/>
            <w:noProof/>
          </w:rPr>
          <w:t>6.</w:t>
        </w:r>
        <w:r w:rsidR="00EA6F01">
          <w:rPr>
            <w:rFonts w:eastAsiaTheme="minorEastAsia"/>
            <w:noProof/>
          </w:rPr>
          <w:tab/>
        </w:r>
        <w:r w:rsidR="00EA6F01" w:rsidRPr="00F927CE">
          <w:rPr>
            <w:rStyle w:val="Hyperlink"/>
            <w:b/>
            <w:noProof/>
          </w:rPr>
          <w:t>References</w:t>
        </w:r>
        <w:r w:rsidR="00EA6F01">
          <w:rPr>
            <w:noProof/>
            <w:webHidden/>
          </w:rPr>
          <w:tab/>
        </w:r>
        <w:r w:rsidR="00EA6F01">
          <w:rPr>
            <w:noProof/>
            <w:webHidden/>
          </w:rPr>
          <w:fldChar w:fldCharType="begin"/>
        </w:r>
        <w:r w:rsidR="00EA6F01">
          <w:rPr>
            <w:noProof/>
            <w:webHidden/>
          </w:rPr>
          <w:instrText xml:space="preserve"> PAGEREF _Toc343495650 \h </w:instrText>
        </w:r>
        <w:r w:rsidR="00EA6F01">
          <w:rPr>
            <w:noProof/>
            <w:webHidden/>
          </w:rPr>
        </w:r>
        <w:r w:rsidR="00EA6F01">
          <w:rPr>
            <w:noProof/>
            <w:webHidden/>
          </w:rPr>
          <w:fldChar w:fldCharType="separate"/>
        </w:r>
        <w:r w:rsidR="0074316E">
          <w:rPr>
            <w:noProof/>
            <w:webHidden/>
          </w:rPr>
          <w:t>4</w:t>
        </w:r>
        <w:r w:rsidR="00EA6F01">
          <w:rPr>
            <w:noProof/>
            <w:webHidden/>
          </w:rPr>
          <w:fldChar w:fldCharType="end"/>
        </w:r>
      </w:hyperlink>
    </w:p>
    <w:p w:rsidR="00EA6F01" w:rsidRDefault="00162D68">
      <w:pPr>
        <w:pStyle w:val="TOC1"/>
        <w:tabs>
          <w:tab w:val="left" w:pos="440"/>
          <w:tab w:val="right" w:leader="dot" w:pos="9624"/>
        </w:tabs>
        <w:rPr>
          <w:rFonts w:eastAsiaTheme="minorEastAsia"/>
          <w:noProof/>
        </w:rPr>
      </w:pPr>
      <w:hyperlink w:anchor="_Toc343495651" w:history="1">
        <w:r w:rsidR="00EA6F01" w:rsidRPr="00F927CE">
          <w:rPr>
            <w:rStyle w:val="Hyperlink"/>
            <w:b/>
            <w:noProof/>
          </w:rPr>
          <w:t>7.</w:t>
        </w:r>
        <w:r w:rsidR="00EA6F01">
          <w:rPr>
            <w:rFonts w:eastAsiaTheme="minorEastAsia"/>
            <w:noProof/>
          </w:rPr>
          <w:tab/>
        </w:r>
        <w:r w:rsidR="00EA6F01" w:rsidRPr="00F927CE">
          <w:rPr>
            <w:rStyle w:val="Hyperlink"/>
            <w:b/>
            <w:noProof/>
          </w:rPr>
          <w:t>Committee Members</w:t>
        </w:r>
        <w:r w:rsidR="00EA6F01">
          <w:rPr>
            <w:noProof/>
            <w:webHidden/>
          </w:rPr>
          <w:tab/>
        </w:r>
        <w:r w:rsidR="00EA6F01">
          <w:rPr>
            <w:noProof/>
            <w:webHidden/>
          </w:rPr>
          <w:fldChar w:fldCharType="begin"/>
        </w:r>
        <w:r w:rsidR="00EA6F01">
          <w:rPr>
            <w:noProof/>
            <w:webHidden/>
          </w:rPr>
          <w:instrText xml:space="preserve"> PAGEREF _Toc343495651 \h </w:instrText>
        </w:r>
        <w:r w:rsidR="00EA6F01">
          <w:rPr>
            <w:noProof/>
            <w:webHidden/>
          </w:rPr>
        </w:r>
        <w:r w:rsidR="00EA6F01">
          <w:rPr>
            <w:noProof/>
            <w:webHidden/>
          </w:rPr>
          <w:fldChar w:fldCharType="separate"/>
        </w:r>
        <w:r w:rsidR="0074316E">
          <w:rPr>
            <w:noProof/>
            <w:webHidden/>
          </w:rPr>
          <w:t>6</w:t>
        </w:r>
        <w:r w:rsidR="00EA6F01">
          <w:rPr>
            <w:noProof/>
            <w:webHidden/>
          </w:rPr>
          <w:fldChar w:fldCharType="end"/>
        </w:r>
      </w:hyperlink>
    </w:p>
    <w:p w:rsidR="00280043" w:rsidRPr="007616F6" w:rsidRDefault="007616F6" w:rsidP="00F90C88">
      <w:pPr>
        <w:spacing w:after="0" w:line="240" w:lineRule="auto"/>
        <w:rPr>
          <w:b/>
        </w:rPr>
      </w:pPr>
      <w:r w:rsidRPr="00F90C88">
        <w:rPr>
          <w:rFonts w:ascii="Arial" w:eastAsia="Times New Roman" w:hAnsi="Arial" w:cs="Arial"/>
          <w:b/>
          <w:bCs/>
          <w:noProof/>
          <w:sz w:val="24"/>
          <w:szCs w:val="24"/>
        </w:rPr>
        <w:fldChar w:fldCharType="end"/>
      </w:r>
      <w:r w:rsidR="00280043">
        <w:rPr>
          <w:b/>
          <w:bCs/>
          <w:szCs w:val="32"/>
        </w:rPr>
        <w:br w:type="page"/>
      </w:r>
    </w:p>
    <w:p w:rsidR="00551FE0" w:rsidRDefault="00F50919" w:rsidP="00E16EE8">
      <w:pPr>
        <w:pStyle w:val="Heading1"/>
        <w:numPr>
          <w:ilvl w:val="0"/>
          <w:numId w:val="5"/>
        </w:numPr>
        <w:pBdr>
          <w:bottom w:val="single" w:sz="4" w:space="1" w:color="auto"/>
        </w:pBdr>
        <w:shd w:val="clear" w:color="auto" w:fill="EEECE1" w:themeFill="background2"/>
        <w:rPr>
          <w:rStyle w:val="Strong"/>
          <w:color w:val="auto"/>
        </w:rPr>
      </w:pPr>
      <w:bookmarkStart w:id="1" w:name="_Toc343495645"/>
      <w:r>
        <w:rPr>
          <w:rStyle w:val="Strong"/>
          <w:color w:val="auto"/>
        </w:rPr>
        <w:lastRenderedPageBreak/>
        <w:t>Policy Statement, Scope and Purpose</w:t>
      </w:r>
      <w:bookmarkEnd w:id="1"/>
    </w:p>
    <w:p w:rsidR="002C4D92" w:rsidRDefault="00F50919" w:rsidP="00A2690F">
      <w:pPr>
        <w:spacing w:before="240"/>
        <w:ind w:left="-187"/>
        <w:rPr>
          <w:rFonts w:ascii="Arial" w:hAnsi="Arial" w:cs="Arial"/>
          <w:sz w:val="24"/>
          <w:szCs w:val="24"/>
        </w:rPr>
      </w:pPr>
      <w:r w:rsidRPr="009F5481">
        <w:rPr>
          <w:rFonts w:ascii="Arial" w:hAnsi="Arial" w:cs="Arial"/>
          <w:sz w:val="24"/>
          <w:szCs w:val="24"/>
        </w:rPr>
        <w:t xml:space="preserve">It is the policy of the </w:t>
      </w:r>
      <w:r w:rsidR="0087299C">
        <w:rPr>
          <w:rFonts w:ascii="Arial" w:hAnsi="Arial" w:cs="Arial"/>
          <w:sz w:val="24"/>
          <w:szCs w:val="24"/>
        </w:rPr>
        <w:t>__________________</w:t>
      </w:r>
      <w:r w:rsidRPr="009F5481">
        <w:rPr>
          <w:rFonts w:ascii="Arial" w:hAnsi="Arial" w:cs="Arial"/>
          <w:sz w:val="24"/>
          <w:szCs w:val="24"/>
        </w:rPr>
        <w:t xml:space="preserve"> that a Massive Transfusion Protocol (MTP) be used to standardize procurement of blood and blood components and clarify communications between the blood bank and the patient caregivers.</w:t>
      </w:r>
    </w:p>
    <w:p w:rsidR="009F5481" w:rsidRPr="009F5481" w:rsidRDefault="009F5481" w:rsidP="009F5481">
      <w:pPr>
        <w:ind w:left="-180"/>
        <w:rPr>
          <w:rFonts w:ascii="Arial" w:hAnsi="Arial" w:cs="Arial"/>
          <w:sz w:val="24"/>
          <w:szCs w:val="24"/>
        </w:rPr>
      </w:pPr>
    </w:p>
    <w:p w:rsidR="00F50919" w:rsidRDefault="00F50919" w:rsidP="00E16EE8">
      <w:pPr>
        <w:pStyle w:val="Heading1"/>
        <w:numPr>
          <w:ilvl w:val="0"/>
          <w:numId w:val="5"/>
        </w:numPr>
        <w:pBdr>
          <w:bottom w:val="single" w:sz="4" w:space="1" w:color="auto"/>
        </w:pBdr>
        <w:shd w:val="clear" w:color="auto" w:fill="EEECE1" w:themeFill="background2"/>
        <w:rPr>
          <w:rStyle w:val="Strong"/>
          <w:color w:val="auto"/>
        </w:rPr>
      </w:pPr>
      <w:bookmarkStart w:id="2" w:name="_Toc343495646"/>
      <w:r>
        <w:rPr>
          <w:rStyle w:val="Strong"/>
          <w:color w:val="auto"/>
        </w:rPr>
        <w:t>Defin</w:t>
      </w:r>
      <w:r w:rsidR="00A2690F">
        <w:rPr>
          <w:rStyle w:val="Strong"/>
          <w:color w:val="auto"/>
        </w:rPr>
        <w:t>i</w:t>
      </w:r>
      <w:r>
        <w:rPr>
          <w:rStyle w:val="Strong"/>
          <w:color w:val="auto"/>
        </w:rPr>
        <w:t>tions</w:t>
      </w:r>
      <w:bookmarkEnd w:id="2"/>
    </w:p>
    <w:p w:rsidR="00F50919" w:rsidRPr="00146BF8" w:rsidRDefault="00F50919" w:rsidP="00F3017D">
      <w:pPr>
        <w:pStyle w:val="ListParagraph"/>
        <w:spacing w:before="120" w:after="120" w:line="240" w:lineRule="auto"/>
        <w:ind w:left="0" w:firstLine="180"/>
        <w:rPr>
          <w:rFonts w:ascii="Arial" w:hAnsi="Arial" w:cs="Arial"/>
          <w:b/>
          <w:sz w:val="24"/>
          <w:szCs w:val="24"/>
        </w:rPr>
      </w:pPr>
      <w:r w:rsidRPr="00146BF8">
        <w:rPr>
          <w:rFonts w:ascii="Arial" w:hAnsi="Arial" w:cs="Arial"/>
          <w:b/>
          <w:sz w:val="24"/>
          <w:szCs w:val="24"/>
          <w:shd w:val="clear" w:color="auto" w:fill="DBE5F1" w:themeFill="accent1" w:themeFillTint="33"/>
        </w:rPr>
        <w:t>Massive Transfusion</w:t>
      </w:r>
    </w:p>
    <w:tbl>
      <w:tblPr>
        <w:tblStyle w:val="TableGrid"/>
        <w:tblW w:w="0" w:type="auto"/>
        <w:tblInd w:w="288" w:type="dxa"/>
        <w:tblLook w:val="04A0" w:firstRow="1" w:lastRow="0" w:firstColumn="1" w:lastColumn="0" w:noHBand="0" w:noVBand="1"/>
      </w:tblPr>
      <w:tblGrid>
        <w:gridCol w:w="1800"/>
        <w:gridCol w:w="7110"/>
      </w:tblGrid>
      <w:tr w:rsidR="00F50919" w:rsidRPr="00146BF8" w:rsidTr="00045200">
        <w:tc>
          <w:tcPr>
            <w:tcW w:w="1800" w:type="dxa"/>
            <w:vAlign w:val="center"/>
          </w:tcPr>
          <w:p w:rsidR="00F50919" w:rsidRPr="00146BF8" w:rsidRDefault="00F50919" w:rsidP="00F3017D">
            <w:pPr>
              <w:spacing w:before="120" w:after="120"/>
              <w:ind w:firstLine="180"/>
              <w:jc w:val="center"/>
              <w:rPr>
                <w:rFonts w:ascii="Arial" w:hAnsi="Arial" w:cs="Arial"/>
                <w:b/>
              </w:rPr>
            </w:pPr>
            <w:r w:rsidRPr="00146BF8">
              <w:rPr>
                <w:rFonts w:ascii="Arial" w:hAnsi="Arial" w:cs="Arial"/>
                <w:b/>
              </w:rPr>
              <w:t>Adult</w:t>
            </w:r>
          </w:p>
        </w:tc>
        <w:tc>
          <w:tcPr>
            <w:tcW w:w="7110" w:type="dxa"/>
            <w:vAlign w:val="center"/>
          </w:tcPr>
          <w:p w:rsidR="00F50919" w:rsidRPr="00146BF8" w:rsidRDefault="00F50919" w:rsidP="00F3017D">
            <w:pPr>
              <w:spacing w:before="120" w:after="120"/>
              <w:ind w:firstLine="180"/>
              <w:contextualSpacing/>
              <w:rPr>
                <w:rFonts w:ascii="Arial" w:eastAsia="Times New Roman" w:hAnsi="Arial" w:cs="Arial"/>
              </w:rPr>
            </w:pPr>
            <w:r w:rsidRPr="00146BF8">
              <w:rPr>
                <w:rFonts w:ascii="Arial" w:eastAsia="+mn-ea" w:hAnsi="Arial" w:cs="Arial"/>
                <w:bCs/>
                <w:color w:val="000000"/>
              </w:rPr>
              <w:t>4U RBCs in &lt; 4 hours and ongoing uncontrolled bleeding</w:t>
            </w:r>
          </w:p>
        </w:tc>
      </w:tr>
      <w:tr w:rsidR="00F50919" w:rsidRPr="00146BF8" w:rsidTr="00045200">
        <w:tc>
          <w:tcPr>
            <w:tcW w:w="1800" w:type="dxa"/>
            <w:vAlign w:val="center"/>
          </w:tcPr>
          <w:p w:rsidR="00F50919" w:rsidRPr="00146BF8" w:rsidRDefault="00F50919" w:rsidP="00F3017D">
            <w:pPr>
              <w:spacing w:before="120" w:after="120"/>
              <w:ind w:firstLine="180"/>
              <w:jc w:val="center"/>
              <w:rPr>
                <w:rFonts w:ascii="Arial" w:hAnsi="Arial" w:cs="Arial"/>
                <w:b/>
              </w:rPr>
            </w:pPr>
            <w:r w:rsidRPr="00146BF8">
              <w:rPr>
                <w:rFonts w:ascii="Arial" w:hAnsi="Arial" w:cs="Arial"/>
                <w:b/>
              </w:rPr>
              <w:t>Child</w:t>
            </w:r>
          </w:p>
        </w:tc>
        <w:tc>
          <w:tcPr>
            <w:tcW w:w="7110" w:type="dxa"/>
            <w:vAlign w:val="center"/>
          </w:tcPr>
          <w:p w:rsidR="00F50919" w:rsidRPr="00146BF8" w:rsidRDefault="00F50919" w:rsidP="00F3017D">
            <w:pPr>
              <w:spacing w:before="120" w:after="120"/>
              <w:ind w:firstLine="180"/>
              <w:contextualSpacing/>
              <w:rPr>
                <w:rFonts w:ascii="Arial" w:eastAsia="Times New Roman" w:hAnsi="Arial" w:cs="Arial"/>
              </w:rPr>
            </w:pPr>
            <w:r w:rsidRPr="00146BF8">
              <w:rPr>
                <w:rFonts w:ascii="Arial" w:eastAsia="+mn-ea" w:hAnsi="Arial" w:cs="Arial"/>
                <w:bCs/>
                <w:color w:val="000000"/>
              </w:rPr>
              <w:t xml:space="preserve">30 </w:t>
            </w:r>
            <w:proofErr w:type="spellStart"/>
            <w:r w:rsidRPr="00146BF8">
              <w:rPr>
                <w:rFonts w:ascii="Arial" w:eastAsia="+mn-ea" w:hAnsi="Arial" w:cs="Arial"/>
                <w:bCs/>
                <w:color w:val="000000"/>
              </w:rPr>
              <w:t>mls</w:t>
            </w:r>
            <w:proofErr w:type="spellEnd"/>
            <w:r w:rsidRPr="00146BF8">
              <w:rPr>
                <w:rFonts w:ascii="Arial" w:eastAsia="+mn-ea" w:hAnsi="Arial" w:cs="Arial"/>
                <w:bCs/>
                <w:color w:val="000000"/>
              </w:rPr>
              <w:t>/kg and ongoing uncontrolled bleeding</w:t>
            </w:r>
          </w:p>
        </w:tc>
      </w:tr>
    </w:tbl>
    <w:p w:rsidR="00A2690F" w:rsidRPr="00A2690F" w:rsidRDefault="00A2690F" w:rsidP="00A2690F">
      <w:pPr>
        <w:pStyle w:val="ListParagraph"/>
        <w:spacing w:before="240"/>
        <w:ind w:left="180"/>
        <w:rPr>
          <w:rFonts w:ascii="Arial" w:hAnsi="Arial" w:cs="Arial"/>
          <w:sz w:val="24"/>
          <w:szCs w:val="24"/>
        </w:rPr>
      </w:pPr>
    </w:p>
    <w:p w:rsidR="002E0C25" w:rsidRDefault="002E0C25" w:rsidP="00E16EE8">
      <w:pPr>
        <w:pStyle w:val="Heading1"/>
        <w:numPr>
          <w:ilvl w:val="0"/>
          <w:numId w:val="5"/>
        </w:numPr>
        <w:pBdr>
          <w:bottom w:val="single" w:sz="4" w:space="1" w:color="auto"/>
        </w:pBdr>
        <w:shd w:val="clear" w:color="auto" w:fill="EEECE1" w:themeFill="background2"/>
        <w:rPr>
          <w:rStyle w:val="Strong"/>
          <w:color w:val="auto"/>
        </w:rPr>
      </w:pPr>
      <w:bookmarkStart w:id="3" w:name="_Toc343495647"/>
      <w:r>
        <w:rPr>
          <w:rStyle w:val="Strong"/>
          <w:color w:val="auto"/>
        </w:rPr>
        <w:t>Policy Standards/Procedures/Actions</w:t>
      </w:r>
      <w:bookmarkEnd w:id="3"/>
    </w:p>
    <w:p w:rsidR="002E0C25" w:rsidRPr="009F5481" w:rsidRDefault="002E0C25" w:rsidP="00E16EE8">
      <w:pPr>
        <w:pStyle w:val="ListParagraph"/>
        <w:numPr>
          <w:ilvl w:val="0"/>
          <w:numId w:val="1"/>
        </w:numPr>
        <w:spacing w:before="240" w:after="240" w:line="360" w:lineRule="auto"/>
        <w:ind w:left="360"/>
        <w:rPr>
          <w:rFonts w:ascii="Arial" w:hAnsi="Arial" w:cs="Arial"/>
          <w:sz w:val="24"/>
          <w:szCs w:val="24"/>
        </w:rPr>
      </w:pPr>
      <w:r w:rsidRPr="009F5481">
        <w:rPr>
          <w:rFonts w:ascii="Arial" w:hAnsi="Arial" w:cs="Arial"/>
          <w:sz w:val="24"/>
          <w:szCs w:val="24"/>
        </w:rPr>
        <w:t>The MTP may be initiated in any patient care area.</w:t>
      </w:r>
    </w:p>
    <w:p w:rsidR="002E0C25" w:rsidRPr="009F5481" w:rsidRDefault="002E0C25" w:rsidP="00E16EE8">
      <w:pPr>
        <w:pStyle w:val="ListParagraph"/>
        <w:numPr>
          <w:ilvl w:val="0"/>
          <w:numId w:val="1"/>
        </w:numPr>
        <w:spacing w:before="240" w:after="240" w:line="360" w:lineRule="auto"/>
        <w:ind w:left="360"/>
        <w:rPr>
          <w:rFonts w:ascii="Arial" w:hAnsi="Arial" w:cs="Arial"/>
          <w:sz w:val="24"/>
          <w:szCs w:val="24"/>
        </w:rPr>
      </w:pPr>
      <w:r w:rsidRPr="009F5481">
        <w:rPr>
          <w:rFonts w:ascii="Arial" w:hAnsi="Arial" w:cs="Arial"/>
          <w:sz w:val="24"/>
          <w:szCs w:val="24"/>
        </w:rPr>
        <w:t>The MTP may be initiated by the patient’s clinical team.</w:t>
      </w:r>
    </w:p>
    <w:p w:rsidR="002E0C25" w:rsidRPr="009F5481" w:rsidRDefault="002E0C25" w:rsidP="00E16EE8">
      <w:pPr>
        <w:pStyle w:val="ListParagraph"/>
        <w:numPr>
          <w:ilvl w:val="0"/>
          <w:numId w:val="1"/>
        </w:numPr>
        <w:spacing w:before="240" w:after="240" w:line="360" w:lineRule="auto"/>
        <w:ind w:left="360"/>
        <w:rPr>
          <w:rFonts w:ascii="Arial" w:hAnsi="Arial" w:cs="Arial"/>
          <w:sz w:val="24"/>
          <w:szCs w:val="24"/>
        </w:rPr>
      </w:pPr>
      <w:r w:rsidRPr="009F5481">
        <w:rPr>
          <w:rFonts w:ascii="Arial" w:hAnsi="Arial" w:cs="Arial"/>
          <w:sz w:val="24"/>
          <w:szCs w:val="24"/>
        </w:rPr>
        <w:t>The clinical team assigns a clinical contact for the blood bank.</w:t>
      </w:r>
    </w:p>
    <w:p w:rsidR="002E0C25" w:rsidRPr="009F5481" w:rsidRDefault="002E0C25" w:rsidP="00E16EE8">
      <w:pPr>
        <w:pStyle w:val="ListParagraph"/>
        <w:numPr>
          <w:ilvl w:val="0"/>
          <w:numId w:val="1"/>
        </w:numPr>
        <w:spacing w:before="240" w:after="240" w:line="360" w:lineRule="auto"/>
        <w:ind w:left="360"/>
        <w:rPr>
          <w:rFonts w:ascii="Arial" w:hAnsi="Arial" w:cs="Arial"/>
          <w:sz w:val="24"/>
          <w:szCs w:val="24"/>
        </w:rPr>
      </w:pPr>
      <w:r w:rsidRPr="009F5481">
        <w:rPr>
          <w:rFonts w:ascii="Arial" w:hAnsi="Arial" w:cs="Arial"/>
          <w:sz w:val="24"/>
          <w:szCs w:val="24"/>
        </w:rPr>
        <w:t>The clinical team assigns a person to pick up the cooler and blood components.</w:t>
      </w:r>
    </w:p>
    <w:p w:rsidR="002E0C25" w:rsidRPr="009F5481" w:rsidRDefault="002E0C25" w:rsidP="00E16EE8">
      <w:pPr>
        <w:pStyle w:val="ListParagraph"/>
        <w:numPr>
          <w:ilvl w:val="0"/>
          <w:numId w:val="1"/>
        </w:numPr>
        <w:spacing w:before="240" w:after="240" w:line="360" w:lineRule="auto"/>
        <w:ind w:left="360"/>
        <w:rPr>
          <w:rFonts w:ascii="Arial" w:hAnsi="Arial" w:cs="Arial"/>
          <w:sz w:val="24"/>
          <w:szCs w:val="24"/>
        </w:rPr>
      </w:pPr>
      <w:r w:rsidRPr="009F5481">
        <w:rPr>
          <w:rFonts w:ascii="Arial" w:hAnsi="Arial" w:cs="Arial"/>
          <w:sz w:val="24"/>
          <w:szCs w:val="24"/>
        </w:rPr>
        <w:t>The blood bank assigns a contact person.</w:t>
      </w:r>
    </w:p>
    <w:p w:rsidR="002E0C25" w:rsidRDefault="002E0C25" w:rsidP="00E16EE8">
      <w:pPr>
        <w:pStyle w:val="ListParagraph"/>
        <w:numPr>
          <w:ilvl w:val="0"/>
          <w:numId w:val="1"/>
        </w:numPr>
        <w:spacing w:before="240" w:after="240" w:line="360" w:lineRule="auto"/>
        <w:ind w:left="360"/>
        <w:rPr>
          <w:rFonts w:ascii="Arial" w:hAnsi="Arial" w:cs="Arial"/>
          <w:sz w:val="24"/>
          <w:szCs w:val="24"/>
        </w:rPr>
      </w:pPr>
      <w:r w:rsidRPr="009F5481">
        <w:rPr>
          <w:rFonts w:ascii="Arial" w:hAnsi="Arial" w:cs="Arial"/>
          <w:sz w:val="24"/>
          <w:szCs w:val="24"/>
        </w:rPr>
        <w:t>The flowcharts “Massive Transfusion Protocol (MTP) – Ad</w:t>
      </w:r>
      <w:r w:rsidR="001A4F4D">
        <w:rPr>
          <w:rFonts w:ascii="Arial" w:hAnsi="Arial" w:cs="Arial"/>
          <w:sz w:val="24"/>
          <w:szCs w:val="24"/>
        </w:rPr>
        <w:t xml:space="preserve">ult </w:t>
      </w:r>
      <w:r w:rsidRPr="009F5481">
        <w:rPr>
          <w:rFonts w:ascii="Arial" w:hAnsi="Arial" w:cs="Arial"/>
          <w:sz w:val="24"/>
          <w:szCs w:val="24"/>
        </w:rPr>
        <w:t xml:space="preserve">and “Massive Transfusion Protocol (MTP) – </w:t>
      </w:r>
      <w:proofErr w:type="gramStart"/>
      <w:r w:rsidRPr="009F5481">
        <w:rPr>
          <w:rFonts w:ascii="Arial" w:hAnsi="Arial" w:cs="Arial"/>
          <w:sz w:val="24"/>
          <w:szCs w:val="24"/>
        </w:rPr>
        <w:t>Pediat</w:t>
      </w:r>
      <w:r w:rsidR="001A4F4D">
        <w:rPr>
          <w:rFonts w:ascii="Arial" w:hAnsi="Arial" w:cs="Arial"/>
          <w:sz w:val="24"/>
          <w:szCs w:val="24"/>
        </w:rPr>
        <w:t xml:space="preserve">ric </w:t>
      </w:r>
      <w:r w:rsidRPr="009F5481">
        <w:rPr>
          <w:rFonts w:ascii="Arial" w:hAnsi="Arial" w:cs="Arial"/>
          <w:sz w:val="24"/>
          <w:szCs w:val="24"/>
        </w:rPr>
        <w:t>”</w:t>
      </w:r>
      <w:proofErr w:type="gramEnd"/>
      <w:r w:rsidRPr="009F5481">
        <w:rPr>
          <w:rFonts w:ascii="Arial" w:hAnsi="Arial" w:cs="Arial"/>
          <w:sz w:val="24"/>
          <w:szCs w:val="24"/>
        </w:rPr>
        <w:t xml:space="preserve"> will be used to guide decision making.</w:t>
      </w:r>
    </w:p>
    <w:p w:rsidR="00146BF8" w:rsidRPr="009F5481" w:rsidRDefault="00146BF8" w:rsidP="00146BF8">
      <w:pPr>
        <w:pStyle w:val="ListParagraph"/>
        <w:spacing w:before="240" w:after="240" w:line="360" w:lineRule="auto"/>
        <w:ind w:left="360"/>
        <w:rPr>
          <w:rFonts w:ascii="Arial" w:hAnsi="Arial" w:cs="Arial"/>
          <w:sz w:val="24"/>
          <w:szCs w:val="24"/>
        </w:rPr>
      </w:pPr>
    </w:p>
    <w:p w:rsidR="002E0C25" w:rsidRDefault="002E0C25" w:rsidP="00146BF8">
      <w:pPr>
        <w:pStyle w:val="ListParagraph"/>
        <w:spacing w:before="120" w:after="120" w:line="240" w:lineRule="auto"/>
        <w:ind w:left="360"/>
        <w:rPr>
          <w:rFonts w:ascii="Arial" w:hAnsi="Arial" w:cs="Arial"/>
          <w:b/>
          <w:sz w:val="24"/>
          <w:szCs w:val="24"/>
        </w:rPr>
      </w:pPr>
      <w:r w:rsidRPr="00EA1794">
        <w:rPr>
          <w:rFonts w:ascii="Arial" w:hAnsi="Arial" w:cs="Arial"/>
          <w:b/>
          <w:sz w:val="24"/>
          <w:szCs w:val="24"/>
          <w:shd w:val="clear" w:color="auto" w:fill="DBE5F1" w:themeFill="accent1" w:themeFillTint="33"/>
        </w:rPr>
        <w:t>Number o</w:t>
      </w:r>
      <w:r w:rsidR="00146BF8" w:rsidRPr="00EA1794">
        <w:rPr>
          <w:rFonts w:ascii="Arial" w:hAnsi="Arial" w:cs="Arial"/>
          <w:b/>
          <w:sz w:val="24"/>
          <w:szCs w:val="24"/>
          <w:shd w:val="clear" w:color="auto" w:fill="DBE5F1" w:themeFill="accent1" w:themeFillTint="33"/>
        </w:rPr>
        <w:t xml:space="preserve">f Units to be Issued </w:t>
      </w:r>
      <w:proofErr w:type="gramStart"/>
      <w:r w:rsidR="00146BF8" w:rsidRPr="00EA1794">
        <w:rPr>
          <w:rFonts w:ascii="Arial" w:hAnsi="Arial" w:cs="Arial"/>
          <w:b/>
          <w:sz w:val="24"/>
          <w:szCs w:val="24"/>
          <w:shd w:val="clear" w:color="auto" w:fill="DBE5F1" w:themeFill="accent1" w:themeFillTint="33"/>
        </w:rPr>
        <w:t>Per</w:t>
      </w:r>
      <w:proofErr w:type="gramEnd"/>
      <w:r w:rsidR="00146BF8" w:rsidRPr="00EA1794">
        <w:rPr>
          <w:rFonts w:ascii="Arial" w:hAnsi="Arial" w:cs="Arial"/>
          <w:b/>
          <w:sz w:val="24"/>
          <w:szCs w:val="24"/>
          <w:shd w:val="clear" w:color="auto" w:fill="DBE5F1" w:themeFill="accent1" w:themeFillTint="33"/>
        </w:rPr>
        <w:t xml:space="preserve"> Cooler</w:t>
      </w:r>
    </w:p>
    <w:tbl>
      <w:tblPr>
        <w:tblStyle w:val="TableGrid1"/>
        <w:tblW w:w="0" w:type="auto"/>
        <w:tblInd w:w="468" w:type="dxa"/>
        <w:tblLook w:val="04A0" w:firstRow="1" w:lastRow="0" w:firstColumn="1" w:lastColumn="0" w:noHBand="0" w:noVBand="1"/>
      </w:tblPr>
      <w:tblGrid>
        <w:gridCol w:w="1752"/>
        <w:gridCol w:w="1900"/>
        <w:gridCol w:w="1982"/>
        <w:gridCol w:w="1737"/>
        <w:gridCol w:w="1843"/>
      </w:tblGrid>
      <w:tr w:rsidR="00E959DC" w:rsidRPr="00E959DC" w:rsidTr="00D67180">
        <w:tc>
          <w:tcPr>
            <w:tcW w:w="1752" w:type="dxa"/>
            <w:shd w:val="clear" w:color="auto" w:fill="C6D9F1" w:themeFill="text2" w:themeFillTint="33"/>
          </w:tcPr>
          <w:p w:rsidR="00E959DC" w:rsidRPr="00E959DC" w:rsidRDefault="00E959DC" w:rsidP="00D67180">
            <w:pPr>
              <w:spacing w:before="120" w:after="120"/>
              <w:contextualSpacing/>
              <w:jc w:val="center"/>
              <w:rPr>
                <w:b/>
              </w:rPr>
            </w:pPr>
            <w:r w:rsidRPr="00E959DC">
              <w:rPr>
                <w:b/>
              </w:rPr>
              <w:t>Protocol</w:t>
            </w:r>
          </w:p>
        </w:tc>
        <w:tc>
          <w:tcPr>
            <w:tcW w:w="1900" w:type="dxa"/>
            <w:shd w:val="clear" w:color="auto" w:fill="C6D9F1" w:themeFill="text2" w:themeFillTint="33"/>
            <w:vAlign w:val="bottom"/>
          </w:tcPr>
          <w:p w:rsidR="00E959DC" w:rsidRPr="00E959DC" w:rsidRDefault="00E959DC" w:rsidP="00D67180">
            <w:pPr>
              <w:spacing w:before="120" w:after="120"/>
              <w:contextualSpacing/>
              <w:jc w:val="center"/>
              <w:rPr>
                <w:b/>
              </w:rPr>
            </w:pPr>
            <w:r w:rsidRPr="00E959DC">
              <w:rPr>
                <w:b/>
              </w:rPr>
              <w:t>Red Cell Units</w:t>
            </w:r>
          </w:p>
        </w:tc>
        <w:tc>
          <w:tcPr>
            <w:tcW w:w="1982" w:type="dxa"/>
            <w:shd w:val="clear" w:color="auto" w:fill="C6D9F1" w:themeFill="text2" w:themeFillTint="33"/>
            <w:vAlign w:val="bottom"/>
          </w:tcPr>
          <w:p w:rsidR="00E959DC" w:rsidRPr="00E959DC" w:rsidRDefault="00E959DC" w:rsidP="00D67180">
            <w:pPr>
              <w:spacing w:before="120" w:after="120"/>
              <w:contextualSpacing/>
              <w:jc w:val="center"/>
              <w:rPr>
                <w:b/>
              </w:rPr>
            </w:pPr>
            <w:r w:rsidRPr="00E959DC">
              <w:rPr>
                <w:b/>
              </w:rPr>
              <w:t>Plasma</w:t>
            </w:r>
          </w:p>
        </w:tc>
        <w:tc>
          <w:tcPr>
            <w:tcW w:w="1737" w:type="dxa"/>
            <w:shd w:val="clear" w:color="auto" w:fill="C6D9F1" w:themeFill="text2" w:themeFillTint="33"/>
            <w:vAlign w:val="bottom"/>
          </w:tcPr>
          <w:p w:rsidR="00E959DC" w:rsidRPr="00E959DC" w:rsidRDefault="00E959DC" w:rsidP="00D67180">
            <w:pPr>
              <w:spacing w:before="120" w:after="120"/>
              <w:contextualSpacing/>
              <w:jc w:val="center"/>
              <w:rPr>
                <w:b/>
              </w:rPr>
            </w:pPr>
            <w:r w:rsidRPr="00E959DC">
              <w:rPr>
                <w:b/>
              </w:rPr>
              <w:t>Platelets</w:t>
            </w:r>
          </w:p>
        </w:tc>
        <w:tc>
          <w:tcPr>
            <w:tcW w:w="1737" w:type="dxa"/>
            <w:shd w:val="clear" w:color="auto" w:fill="C6D9F1" w:themeFill="text2" w:themeFillTint="33"/>
            <w:vAlign w:val="bottom"/>
          </w:tcPr>
          <w:p w:rsidR="00E959DC" w:rsidRPr="00E959DC" w:rsidRDefault="00E959DC" w:rsidP="00D67180">
            <w:pPr>
              <w:spacing w:before="120" w:after="120"/>
              <w:contextualSpacing/>
              <w:jc w:val="center"/>
              <w:rPr>
                <w:b/>
              </w:rPr>
            </w:pPr>
            <w:r w:rsidRPr="00E959DC">
              <w:rPr>
                <w:b/>
              </w:rPr>
              <w:t>Cryoprecipitate</w:t>
            </w:r>
          </w:p>
        </w:tc>
      </w:tr>
      <w:tr w:rsidR="00E959DC" w:rsidRPr="00E959DC" w:rsidTr="00E959DC">
        <w:tc>
          <w:tcPr>
            <w:tcW w:w="1752" w:type="dxa"/>
          </w:tcPr>
          <w:p w:rsidR="00E959DC" w:rsidRPr="00E959DC" w:rsidRDefault="00E959DC" w:rsidP="00E959DC">
            <w:pPr>
              <w:spacing w:before="120" w:after="120"/>
              <w:contextualSpacing/>
              <w:jc w:val="center"/>
              <w:rPr>
                <w:b/>
              </w:rPr>
            </w:pPr>
            <w:r w:rsidRPr="00E959DC">
              <w:rPr>
                <w:b/>
              </w:rPr>
              <w:t>Adult</w:t>
            </w:r>
          </w:p>
        </w:tc>
        <w:tc>
          <w:tcPr>
            <w:tcW w:w="1900" w:type="dxa"/>
          </w:tcPr>
          <w:p w:rsidR="00E959DC" w:rsidRPr="00E959DC" w:rsidRDefault="00E959DC" w:rsidP="00E959DC">
            <w:pPr>
              <w:spacing w:before="120" w:after="120"/>
              <w:contextualSpacing/>
              <w:jc w:val="center"/>
            </w:pPr>
            <w:r w:rsidRPr="00E959DC">
              <w:t>6</w:t>
            </w:r>
          </w:p>
        </w:tc>
        <w:tc>
          <w:tcPr>
            <w:tcW w:w="1982" w:type="dxa"/>
          </w:tcPr>
          <w:p w:rsidR="00E959DC" w:rsidRPr="00E959DC" w:rsidRDefault="00E959DC" w:rsidP="00E959DC">
            <w:pPr>
              <w:spacing w:before="120" w:after="120"/>
              <w:contextualSpacing/>
              <w:jc w:val="center"/>
            </w:pPr>
            <w:r w:rsidRPr="00E959DC">
              <w:t>4</w:t>
            </w:r>
          </w:p>
        </w:tc>
        <w:tc>
          <w:tcPr>
            <w:tcW w:w="1737" w:type="dxa"/>
          </w:tcPr>
          <w:p w:rsidR="00E959DC" w:rsidRPr="00E959DC" w:rsidRDefault="00E959DC" w:rsidP="00E959DC">
            <w:pPr>
              <w:spacing w:before="120" w:after="120"/>
              <w:contextualSpacing/>
              <w:jc w:val="center"/>
            </w:pPr>
            <w:r w:rsidRPr="00E959DC">
              <w:t>One (1) 5- pack</w:t>
            </w:r>
          </w:p>
        </w:tc>
        <w:tc>
          <w:tcPr>
            <w:tcW w:w="1737" w:type="dxa"/>
          </w:tcPr>
          <w:p w:rsidR="00E959DC" w:rsidRPr="00E959DC" w:rsidRDefault="00E959DC" w:rsidP="00E959DC">
            <w:pPr>
              <w:spacing w:before="120" w:after="120"/>
              <w:contextualSpacing/>
              <w:jc w:val="center"/>
            </w:pPr>
            <w:r w:rsidRPr="00E959DC">
              <w:t>One five pack</w:t>
            </w:r>
          </w:p>
        </w:tc>
      </w:tr>
      <w:tr w:rsidR="00E959DC" w:rsidRPr="00E959DC" w:rsidTr="00E959DC">
        <w:tc>
          <w:tcPr>
            <w:tcW w:w="1752" w:type="dxa"/>
          </w:tcPr>
          <w:p w:rsidR="00E959DC" w:rsidRPr="00E959DC" w:rsidRDefault="00E959DC" w:rsidP="00D67180">
            <w:pPr>
              <w:spacing w:before="120" w:after="120"/>
              <w:contextualSpacing/>
              <w:jc w:val="center"/>
              <w:rPr>
                <w:b/>
              </w:rPr>
            </w:pPr>
            <w:r w:rsidRPr="00E959DC">
              <w:rPr>
                <w:b/>
              </w:rPr>
              <w:t>Pediatric</w:t>
            </w:r>
          </w:p>
        </w:tc>
        <w:tc>
          <w:tcPr>
            <w:tcW w:w="1900" w:type="dxa"/>
            <w:shd w:val="clear" w:color="auto" w:fill="C6D9F1" w:themeFill="text2" w:themeFillTint="33"/>
          </w:tcPr>
          <w:p w:rsidR="00E959DC" w:rsidRPr="00E959DC" w:rsidRDefault="00E959DC" w:rsidP="00E959DC">
            <w:pPr>
              <w:spacing w:before="120" w:after="120"/>
              <w:contextualSpacing/>
            </w:pPr>
          </w:p>
        </w:tc>
        <w:tc>
          <w:tcPr>
            <w:tcW w:w="1982" w:type="dxa"/>
            <w:shd w:val="clear" w:color="auto" w:fill="C6D9F1" w:themeFill="text2" w:themeFillTint="33"/>
          </w:tcPr>
          <w:p w:rsidR="00E959DC" w:rsidRPr="00E959DC" w:rsidRDefault="00E959DC" w:rsidP="00E959DC">
            <w:pPr>
              <w:spacing w:before="120" w:after="120"/>
              <w:contextualSpacing/>
            </w:pPr>
          </w:p>
        </w:tc>
        <w:tc>
          <w:tcPr>
            <w:tcW w:w="1737" w:type="dxa"/>
            <w:shd w:val="clear" w:color="auto" w:fill="C6D9F1" w:themeFill="text2" w:themeFillTint="33"/>
          </w:tcPr>
          <w:p w:rsidR="00E959DC" w:rsidRPr="00E959DC" w:rsidRDefault="00E959DC" w:rsidP="00E959DC">
            <w:pPr>
              <w:spacing w:before="120" w:after="120"/>
              <w:contextualSpacing/>
            </w:pPr>
          </w:p>
        </w:tc>
        <w:tc>
          <w:tcPr>
            <w:tcW w:w="1737" w:type="dxa"/>
            <w:shd w:val="clear" w:color="auto" w:fill="C6D9F1" w:themeFill="text2" w:themeFillTint="33"/>
          </w:tcPr>
          <w:p w:rsidR="00E959DC" w:rsidRPr="00E959DC" w:rsidRDefault="00E959DC" w:rsidP="00E959DC">
            <w:pPr>
              <w:spacing w:before="120" w:after="120"/>
              <w:contextualSpacing/>
            </w:pPr>
          </w:p>
        </w:tc>
      </w:tr>
      <w:tr w:rsidR="00E959DC" w:rsidRPr="00E959DC" w:rsidTr="00E959DC">
        <w:tc>
          <w:tcPr>
            <w:tcW w:w="1752" w:type="dxa"/>
          </w:tcPr>
          <w:p w:rsidR="00E959DC" w:rsidRPr="00E959DC" w:rsidRDefault="00E959DC" w:rsidP="00D67180">
            <w:pPr>
              <w:spacing w:before="120" w:after="120"/>
              <w:contextualSpacing/>
              <w:jc w:val="center"/>
            </w:pPr>
            <w:r w:rsidRPr="00E959DC">
              <w:t>0-10 kg</w:t>
            </w:r>
          </w:p>
        </w:tc>
        <w:tc>
          <w:tcPr>
            <w:tcW w:w="1900" w:type="dxa"/>
          </w:tcPr>
          <w:p w:rsidR="00E959DC" w:rsidRPr="00E959DC" w:rsidRDefault="00E959DC" w:rsidP="00E959DC">
            <w:pPr>
              <w:spacing w:before="120" w:after="120"/>
              <w:contextualSpacing/>
              <w:jc w:val="center"/>
            </w:pPr>
            <w:r w:rsidRPr="00E959DC">
              <w:t>1</w:t>
            </w:r>
          </w:p>
        </w:tc>
        <w:tc>
          <w:tcPr>
            <w:tcW w:w="1982" w:type="dxa"/>
          </w:tcPr>
          <w:p w:rsidR="00E959DC" w:rsidRPr="00E959DC" w:rsidRDefault="00E959DC" w:rsidP="00E959DC">
            <w:pPr>
              <w:spacing w:before="120" w:after="120"/>
              <w:contextualSpacing/>
              <w:jc w:val="center"/>
            </w:pPr>
            <w:r w:rsidRPr="00E959DC">
              <w:t>1</w:t>
            </w:r>
          </w:p>
        </w:tc>
        <w:tc>
          <w:tcPr>
            <w:tcW w:w="1737" w:type="dxa"/>
          </w:tcPr>
          <w:p w:rsidR="00E959DC" w:rsidRPr="00E959DC" w:rsidRDefault="00E959DC" w:rsidP="00E959DC">
            <w:pPr>
              <w:spacing w:before="120" w:after="120"/>
              <w:contextualSpacing/>
              <w:jc w:val="center"/>
            </w:pPr>
            <w:r w:rsidRPr="00E959DC">
              <w:t>1</w:t>
            </w:r>
          </w:p>
        </w:tc>
        <w:tc>
          <w:tcPr>
            <w:tcW w:w="1737" w:type="dxa"/>
          </w:tcPr>
          <w:p w:rsidR="00E959DC" w:rsidRPr="00E959DC" w:rsidRDefault="00E959DC" w:rsidP="00E959DC">
            <w:pPr>
              <w:spacing w:before="120" w:after="120"/>
              <w:contextualSpacing/>
              <w:jc w:val="center"/>
            </w:pPr>
            <w:r w:rsidRPr="00E959DC">
              <w:t>1</w:t>
            </w:r>
          </w:p>
        </w:tc>
      </w:tr>
      <w:tr w:rsidR="00E959DC" w:rsidRPr="00E959DC" w:rsidTr="00E959DC">
        <w:tc>
          <w:tcPr>
            <w:tcW w:w="1752" w:type="dxa"/>
          </w:tcPr>
          <w:p w:rsidR="00E959DC" w:rsidRPr="00E959DC" w:rsidRDefault="00E959DC" w:rsidP="00D67180">
            <w:pPr>
              <w:spacing w:before="120" w:after="120"/>
              <w:contextualSpacing/>
              <w:jc w:val="center"/>
            </w:pPr>
            <w:r w:rsidRPr="00E959DC">
              <w:t>11-20 kg</w:t>
            </w:r>
          </w:p>
        </w:tc>
        <w:tc>
          <w:tcPr>
            <w:tcW w:w="1900" w:type="dxa"/>
          </w:tcPr>
          <w:p w:rsidR="00E959DC" w:rsidRPr="00E959DC" w:rsidRDefault="00E959DC" w:rsidP="00E959DC">
            <w:pPr>
              <w:spacing w:before="120" w:after="120"/>
              <w:contextualSpacing/>
              <w:jc w:val="center"/>
            </w:pPr>
            <w:r w:rsidRPr="00E959DC">
              <w:t>2</w:t>
            </w:r>
          </w:p>
        </w:tc>
        <w:tc>
          <w:tcPr>
            <w:tcW w:w="1982" w:type="dxa"/>
          </w:tcPr>
          <w:p w:rsidR="00E959DC" w:rsidRPr="00E959DC" w:rsidRDefault="00E959DC" w:rsidP="00E959DC">
            <w:pPr>
              <w:spacing w:before="120" w:after="120"/>
              <w:contextualSpacing/>
              <w:jc w:val="center"/>
            </w:pPr>
            <w:r w:rsidRPr="00E959DC">
              <w:t>2</w:t>
            </w:r>
          </w:p>
        </w:tc>
        <w:tc>
          <w:tcPr>
            <w:tcW w:w="1737" w:type="dxa"/>
          </w:tcPr>
          <w:p w:rsidR="00E959DC" w:rsidRPr="00E959DC" w:rsidRDefault="00E959DC" w:rsidP="00E959DC">
            <w:pPr>
              <w:spacing w:before="120" w:after="120"/>
              <w:contextualSpacing/>
              <w:jc w:val="center"/>
            </w:pPr>
            <w:r w:rsidRPr="00E959DC">
              <w:t>2</w:t>
            </w:r>
          </w:p>
        </w:tc>
        <w:tc>
          <w:tcPr>
            <w:tcW w:w="1737" w:type="dxa"/>
          </w:tcPr>
          <w:p w:rsidR="00E959DC" w:rsidRPr="00E959DC" w:rsidRDefault="00E959DC" w:rsidP="00E959DC">
            <w:pPr>
              <w:spacing w:before="120" w:after="120"/>
              <w:contextualSpacing/>
              <w:jc w:val="center"/>
            </w:pPr>
            <w:r w:rsidRPr="00E959DC">
              <w:t>2</w:t>
            </w:r>
          </w:p>
        </w:tc>
      </w:tr>
      <w:tr w:rsidR="00E959DC" w:rsidRPr="00E959DC" w:rsidTr="00E959DC">
        <w:tc>
          <w:tcPr>
            <w:tcW w:w="1752" w:type="dxa"/>
          </w:tcPr>
          <w:p w:rsidR="00E959DC" w:rsidRPr="00E959DC" w:rsidRDefault="00E959DC" w:rsidP="00D67180">
            <w:pPr>
              <w:spacing w:before="120" w:after="120"/>
              <w:contextualSpacing/>
              <w:jc w:val="center"/>
            </w:pPr>
            <w:r w:rsidRPr="00E959DC">
              <w:t>21-30</w:t>
            </w:r>
          </w:p>
        </w:tc>
        <w:tc>
          <w:tcPr>
            <w:tcW w:w="1900" w:type="dxa"/>
          </w:tcPr>
          <w:p w:rsidR="00E959DC" w:rsidRPr="00E959DC" w:rsidRDefault="00E959DC" w:rsidP="00E959DC">
            <w:pPr>
              <w:spacing w:before="120" w:after="120"/>
              <w:contextualSpacing/>
              <w:jc w:val="center"/>
            </w:pPr>
            <w:r w:rsidRPr="00E959DC">
              <w:t>3</w:t>
            </w:r>
          </w:p>
        </w:tc>
        <w:tc>
          <w:tcPr>
            <w:tcW w:w="1982" w:type="dxa"/>
          </w:tcPr>
          <w:p w:rsidR="00E959DC" w:rsidRPr="00E959DC" w:rsidRDefault="00E959DC" w:rsidP="00E959DC">
            <w:pPr>
              <w:spacing w:before="120" w:after="120"/>
              <w:contextualSpacing/>
              <w:jc w:val="center"/>
            </w:pPr>
            <w:r w:rsidRPr="00E959DC">
              <w:t>3</w:t>
            </w:r>
          </w:p>
        </w:tc>
        <w:tc>
          <w:tcPr>
            <w:tcW w:w="1737" w:type="dxa"/>
          </w:tcPr>
          <w:p w:rsidR="00E959DC" w:rsidRPr="00E959DC" w:rsidRDefault="00E959DC" w:rsidP="00E959DC">
            <w:pPr>
              <w:spacing w:before="120" w:after="120"/>
              <w:contextualSpacing/>
              <w:jc w:val="center"/>
            </w:pPr>
            <w:r w:rsidRPr="00E959DC">
              <w:t>3</w:t>
            </w:r>
          </w:p>
        </w:tc>
        <w:tc>
          <w:tcPr>
            <w:tcW w:w="1737" w:type="dxa"/>
          </w:tcPr>
          <w:p w:rsidR="00E959DC" w:rsidRPr="00E959DC" w:rsidRDefault="00E959DC" w:rsidP="00E959DC">
            <w:pPr>
              <w:spacing w:before="120" w:after="120"/>
              <w:contextualSpacing/>
              <w:jc w:val="center"/>
            </w:pPr>
            <w:r w:rsidRPr="00E959DC">
              <w:t>3</w:t>
            </w:r>
          </w:p>
        </w:tc>
      </w:tr>
      <w:tr w:rsidR="00E959DC" w:rsidRPr="00E959DC" w:rsidTr="00E959DC">
        <w:tc>
          <w:tcPr>
            <w:tcW w:w="1752" w:type="dxa"/>
          </w:tcPr>
          <w:p w:rsidR="00E959DC" w:rsidRPr="00E959DC" w:rsidRDefault="00E959DC" w:rsidP="00D67180">
            <w:pPr>
              <w:spacing w:before="120" w:after="120"/>
              <w:contextualSpacing/>
              <w:jc w:val="center"/>
            </w:pPr>
            <w:r w:rsidRPr="00E959DC">
              <w:t>31-40</w:t>
            </w:r>
          </w:p>
        </w:tc>
        <w:tc>
          <w:tcPr>
            <w:tcW w:w="1900" w:type="dxa"/>
          </w:tcPr>
          <w:p w:rsidR="00E959DC" w:rsidRPr="00E959DC" w:rsidRDefault="00E959DC" w:rsidP="00E959DC">
            <w:pPr>
              <w:spacing w:before="120" w:after="120"/>
              <w:contextualSpacing/>
              <w:jc w:val="center"/>
            </w:pPr>
            <w:r w:rsidRPr="00E959DC">
              <w:t>4</w:t>
            </w:r>
          </w:p>
        </w:tc>
        <w:tc>
          <w:tcPr>
            <w:tcW w:w="1982" w:type="dxa"/>
          </w:tcPr>
          <w:p w:rsidR="00E959DC" w:rsidRPr="00E959DC" w:rsidRDefault="00E959DC" w:rsidP="00E959DC">
            <w:pPr>
              <w:spacing w:before="120" w:after="120"/>
              <w:contextualSpacing/>
              <w:jc w:val="center"/>
            </w:pPr>
            <w:r w:rsidRPr="00E959DC">
              <w:t>4</w:t>
            </w:r>
          </w:p>
        </w:tc>
        <w:tc>
          <w:tcPr>
            <w:tcW w:w="1737" w:type="dxa"/>
          </w:tcPr>
          <w:p w:rsidR="00E959DC" w:rsidRPr="00E959DC" w:rsidRDefault="00E959DC" w:rsidP="00E959DC">
            <w:pPr>
              <w:spacing w:before="120" w:after="120"/>
              <w:contextualSpacing/>
              <w:jc w:val="center"/>
            </w:pPr>
            <w:r w:rsidRPr="00E959DC">
              <w:t>4</w:t>
            </w:r>
          </w:p>
        </w:tc>
        <w:tc>
          <w:tcPr>
            <w:tcW w:w="1737" w:type="dxa"/>
          </w:tcPr>
          <w:p w:rsidR="00E959DC" w:rsidRPr="00E959DC" w:rsidRDefault="00E959DC" w:rsidP="00E959DC">
            <w:pPr>
              <w:spacing w:before="120" w:after="120"/>
              <w:contextualSpacing/>
              <w:jc w:val="center"/>
            </w:pPr>
            <w:r w:rsidRPr="00E959DC">
              <w:t>4</w:t>
            </w:r>
          </w:p>
        </w:tc>
      </w:tr>
      <w:tr w:rsidR="00E959DC" w:rsidRPr="00E959DC" w:rsidTr="00E959DC">
        <w:tc>
          <w:tcPr>
            <w:tcW w:w="1752" w:type="dxa"/>
          </w:tcPr>
          <w:p w:rsidR="00E959DC" w:rsidRPr="00E959DC" w:rsidRDefault="00E959DC" w:rsidP="00D67180">
            <w:pPr>
              <w:spacing w:before="120" w:after="120"/>
              <w:contextualSpacing/>
              <w:jc w:val="center"/>
            </w:pPr>
            <w:r w:rsidRPr="00E959DC">
              <w:t>41-50</w:t>
            </w:r>
          </w:p>
        </w:tc>
        <w:tc>
          <w:tcPr>
            <w:tcW w:w="1900" w:type="dxa"/>
          </w:tcPr>
          <w:p w:rsidR="00E959DC" w:rsidRPr="00E959DC" w:rsidRDefault="00E959DC" w:rsidP="00E959DC">
            <w:pPr>
              <w:spacing w:before="120" w:after="120"/>
              <w:contextualSpacing/>
              <w:jc w:val="center"/>
            </w:pPr>
            <w:r w:rsidRPr="00E959DC">
              <w:t>5</w:t>
            </w:r>
          </w:p>
        </w:tc>
        <w:tc>
          <w:tcPr>
            <w:tcW w:w="1982" w:type="dxa"/>
          </w:tcPr>
          <w:p w:rsidR="00E959DC" w:rsidRPr="00E959DC" w:rsidRDefault="00E959DC" w:rsidP="00E959DC">
            <w:pPr>
              <w:spacing w:before="120" w:after="120"/>
              <w:contextualSpacing/>
              <w:jc w:val="center"/>
            </w:pPr>
            <w:r w:rsidRPr="00E959DC">
              <w:t>5</w:t>
            </w:r>
          </w:p>
        </w:tc>
        <w:tc>
          <w:tcPr>
            <w:tcW w:w="1737" w:type="dxa"/>
          </w:tcPr>
          <w:p w:rsidR="00E959DC" w:rsidRPr="00E959DC" w:rsidRDefault="00E959DC" w:rsidP="00E959DC">
            <w:pPr>
              <w:spacing w:before="120" w:after="120"/>
              <w:contextualSpacing/>
            </w:pPr>
            <w:r w:rsidRPr="00E959DC">
              <w:t>One (1) 5- pack</w:t>
            </w:r>
          </w:p>
        </w:tc>
        <w:tc>
          <w:tcPr>
            <w:tcW w:w="1737" w:type="dxa"/>
          </w:tcPr>
          <w:p w:rsidR="00E959DC" w:rsidRPr="00E959DC" w:rsidRDefault="00E959DC" w:rsidP="00E959DC">
            <w:pPr>
              <w:spacing w:before="120" w:after="120"/>
              <w:contextualSpacing/>
              <w:jc w:val="center"/>
            </w:pPr>
            <w:r w:rsidRPr="00E959DC">
              <w:t>One (1) 5 pack</w:t>
            </w:r>
          </w:p>
        </w:tc>
      </w:tr>
      <w:tr w:rsidR="00E959DC" w:rsidRPr="00E959DC" w:rsidTr="00E959DC">
        <w:tc>
          <w:tcPr>
            <w:tcW w:w="1752" w:type="dxa"/>
          </w:tcPr>
          <w:p w:rsidR="00E959DC" w:rsidRPr="00E959DC" w:rsidRDefault="00E959DC" w:rsidP="00D67180">
            <w:pPr>
              <w:spacing w:before="120" w:after="120"/>
              <w:contextualSpacing/>
              <w:jc w:val="center"/>
            </w:pPr>
            <w:r w:rsidRPr="00E959DC">
              <w:t>&gt;50 kg</w:t>
            </w:r>
          </w:p>
        </w:tc>
        <w:tc>
          <w:tcPr>
            <w:tcW w:w="7356" w:type="dxa"/>
            <w:gridSpan w:val="4"/>
          </w:tcPr>
          <w:p w:rsidR="00E959DC" w:rsidRPr="00E959DC" w:rsidRDefault="00E959DC" w:rsidP="00E959DC">
            <w:pPr>
              <w:spacing w:before="120" w:after="120"/>
              <w:contextualSpacing/>
              <w:jc w:val="center"/>
            </w:pPr>
            <w:r w:rsidRPr="00E959DC">
              <w:t>See adult protocol</w:t>
            </w:r>
          </w:p>
        </w:tc>
      </w:tr>
    </w:tbl>
    <w:p w:rsidR="002E0C25" w:rsidRDefault="002E0C25" w:rsidP="002E0C25">
      <w:pPr>
        <w:rPr>
          <w:sz w:val="24"/>
          <w:szCs w:val="24"/>
        </w:rPr>
      </w:pPr>
    </w:p>
    <w:p w:rsidR="002E0C25" w:rsidRDefault="009F5481" w:rsidP="00E16EE8">
      <w:pPr>
        <w:pStyle w:val="Heading1"/>
        <w:numPr>
          <w:ilvl w:val="0"/>
          <w:numId w:val="5"/>
        </w:numPr>
        <w:pBdr>
          <w:bottom w:val="single" w:sz="4" w:space="1" w:color="auto"/>
        </w:pBdr>
        <w:shd w:val="clear" w:color="auto" w:fill="EEECE1" w:themeFill="background2"/>
        <w:rPr>
          <w:rStyle w:val="Strong"/>
          <w:color w:val="auto"/>
        </w:rPr>
      </w:pPr>
      <w:bookmarkStart w:id="4" w:name="_Toc343495648"/>
      <w:r>
        <w:rPr>
          <w:rStyle w:val="Strong"/>
          <w:color w:val="auto"/>
        </w:rPr>
        <w:lastRenderedPageBreak/>
        <w:t>Laboratory Test Orders</w:t>
      </w:r>
      <w:bookmarkEnd w:id="4"/>
    </w:p>
    <w:p w:rsidR="009F5481" w:rsidRPr="00146BF8" w:rsidRDefault="009F5481" w:rsidP="00E16EE8">
      <w:pPr>
        <w:pStyle w:val="ListParagraph"/>
        <w:numPr>
          <w:ilvl w:val="0"/>
          <w:numId w:val="2"/>
        </w:numPr>
        <w:spacing w:before="120" w:after="120" w:line="240" w:lineRule="auto"/>
        <w:ind w:left="360"/>
        <w:rPr>
          <w:rFonts w:ascii="Arial" w:hAnsi="Arial" w:cs="Arial"/>
          <w:sz w:val="24"/>
          <w:szCs w:val="24"/>
        </w:rPr>
      </w:pPr>
      <w:r w:rsidRPr="00146BF8">
        <w:rPr>
          <w:rFonts w:ascii="Arial" w:hAnsi="Arial" w:cs="Arial"/>
          <w:sz w:val="24"/>
          <w:szCs w:val="24"/>
        </w:rPr>
        <w:t xml:space="preserve">The first massive transfusion pack will contain a set of </w:t>
      </w:r>
      <w:r w:rsidR="001A4F4D">
        <w:rPr>
          <w:rFonts w:ascii="Arial" w:hAnsi="Arial" w:cs="Arial"/>
          <w:sz w:val="24"/>
          <w:szCs w:val="24"/>
        </w:rPr>
        <w:t>orange c</w:t>
      </w:r>
      <w:r w:rsidRPr="00146BF8">
        <w:rPr>
          <w:rFonts w:ascii="Arial" w:hAnsi="Arial" w:cs="Arial"/>
          <w:sz w:val="24"/>
          <w:szCs w:val="24"/>
        </w:rPr>
        <w:t>ards with the phrases “MASSIVE TRANSFUSION PROTOCOL</w:t>
      </w:r>
      <w:r w:rsidR="00695201">
        <w:rPr>
          <w:rFonts w:ascii="Arial" w:hAnsi="Arial" w:cs="Arial"/>
          <w:sz w:val="24"/>
          <w:szCs w:val="24"/>
        </w:rPr>
        <w:t xml:space="preserve"> Phone Coagulation Results to _</w:t>
      </w:r>
      <w:r w:rsidRPr="00146BF8">
        <w:rPr>
          <w:rFonts w:ascii="Arial" w:hAnsi="Arial" w:cs="Arial"/>
          <w:sz w:val="24"/>
          <w:szCs w:val="24"/>
        </w:rPr>
        <w:t>__________”.</w:t>
      </w:r>
    </w:p>
    <w:p w:rsidR="009F5481" w:rsidRPr="00146BF8" w:rsidRDefault="009F5481" w:rsidP="00E16EE8">
      <w:pPr>
        <w:pStyle w:val="ListParagraph"/>
        <w:numPr>
          <w:ilvl w:val="0"/>
          <w:numId w:val="2"/>
        </w:numPr>
        <w:spacing w:before="120" w:after="120" w:line="240" w:lineRule="auto"/>
        <w:ind w:left="360"/>
        <w:rPr>
          <w:rFonts w:ascii="Arial" w:hAnsi="Arial" w:cs="Arial"/>
          <w:sz w:val="24"/>
          <w:szCs w:val="24"/>
        </w:rPr>
      </w:pPr>
      <w:r w:rsidRPr="00146BF8">
        <w:rPr>
          <w:rFonts w:ascii="Arial" w:hAnsi="Arial" w:cs="Arial"/>
          <w:sz w:val="24"/>
          <w:szCs w:val="24"/>
        </w:rPr>
        <w:t>The clinical team will fill in the phone number/pager.</w:t>
      </w:r>
    </w:p>
    <w:p w:rsidR="009F5481" w:rsidRDefault="009F5481" w:rsidP="00E16EE8">
      <w:pPr>
        <w:pStyle w:val="ListParagraph"/>
        <w:numPr>
          <w:ilvl w:val="0"/>
          <w:numId w:val="2"/>
        </w:numPr>
        <w:spacing w:before="120" w:after="120" w:line="240" w:lineRule="auto"/>
        <w:ind w:left="360"/>
        <w:rPr>
          <w:rFonts w:ascii="Arial" w:hAnsi="Arial" w:cs="Arial"/>
          <w:sz w:val="24"/>
          <w:szCs w:val="24"/>
        </w:rPr>
      </w:pPr>
      <w:r w:rsidRPr="00146BF8">
        <w:rPr>
          <w:rFonts w:ascii="Arial" w:hAnsi="Arial" w:cs="Arial"/>
          <w:sz w:val="24"/>
          <w:szCs w:val="24"/>
        </w:rPr>
        <w:t>This card is to be placed in the bag with blood specimens sent to Specimen Processing to indicate that the specimens should be treated as STAT specimens and Coagulation results should be called to the clinical team.</w:t>
      </w:r>
    </w:p>
    <w:p w:rsidR="00146BF8" w:rsidRPr="00146BF8" w:rsidRDefault="00146BF8" w:rsidP="00146BF8">
      <w:pPr>
        <w:pStyle w:val="ListParagraph"/>
        <w:spacing w:before="120" w:after="120" w:line="240" w:lineRule="auto"/>
        <w:ind w:left="360"/>
        <w:rPr>
          <w:rFonts w:ascii="Arial" w:hAnsi="Arial" w:cs="Arial"/>
          <w:sz w:val="24"/>
          <w:szCs w:val="24"/>
        </w:rPr>
      </w:pPr>
    </w:p>
    <w:p w:rsidR="009F5481" w:rsidRDefault="009F5481" w:rsidP="00E16EE8">
      <w:pPr>
        <w:pStyle w:val="Heading1"/>
        <w:numPr>
          <w:ilvl w:val="0"/>
          <w:numId w:val="5"/>
        </w:numPr>
        <w:pBdr>
          <w:bottom w:val="single" w:sz="4" w:space="1" w:color="auto"/>
        </w:pBdr>
        <w:shd w:val="clear" w:color="auto" w:fill="EEECE1" w:themeFill="background2"/>
        <w:rPr>
          <w:rStyle w:val="Strong"/>
          <w:color w:val="auto"/>
        </w:rPr>
      </w:pPr>
      <w:bookmarkStart w:id="5" w:name="_Toc343495649"/>
      <w:r>
        <w:rPr>
          <w:rStyle w:val="Strong"/>
          <w:color w:val="auto"/>
        </w:rPr>
        <w:t>Exhibits</w:t>
      </w:r>
      <w:bookmarkEnd w:id="5"/>
    </w:p>
    <w:p w:rsidR="00E16EE8" w:rsidRDefault="00E16EE8" w:rsidP="0087299C">
      <w:pPr>
        <w:pStyle w:val="ListParagraph"/>
        <w:spacing w:before="120" w:after="120" w:line="240" w:lineRule="auto"/>
        <w:ind w:left="-270"/>
        <w:rPr>
          <w:rFonts w:ascii="Arial" w:hAnsi="Arial" w:cs="Arial"/>
          <w:b/>
          <w:sz w:val="24"/>
          <w:szCs w:val="24"/>
          <w:shd w:val="clear" w:color="auto" w:fill="DBE5F1" w:themeFill="accent1" w:themeFillTint="33"/>
        </w:rPr>
      </w:pPr>
    </w:p>
    <w:p w:rsidR="009F5481" w:rsidRPr="00146BF8" w:rsidRDefault="009F5481" w:rsidP="00EC72A5">
      <w:pPr>
        <w:pStyle w:val="ListParagraph"/>
        <w:shd w:val="clear" w:color="auto" w:fill="DBE5F1" w:themeFill="accent1" w:themeFillTint="33"/>
        <w:spacing w:before="120" w:after="120" w:line="240" w:lineRule="auto"/>
        <w:ind w:left="0"/>
        <w:rPr>
          <w:rFonts w:ascii="Arial" w:hAnsi="Arial" w:cs="Arial"/>
          <w:b/>
          <w:sz w:val="24"/>
          <w:szCs w:val="24"/>
        </w:rPr>
      </w:pPr>
      <w:r w:rsidRPr="00146BF8">
        <w:rPr>
          <w:rFonts w:ascii="Arial" w:hAnsi="Arial" w:cs="Arial"/>
          <w:b/>
          <w:sz w:val="24"/>
          <w:szCs w:val="24"/>
          <w:shd w:val="clear" w:color="auto" w:fill="DBE5F1" w:themeFill="accent1" w:themeFillTint="33"/>
        </w:rPr>
        <w:t>The Massive Transfusion Protocol (MTP</w:t>
      </w:r>
      <w:proofErr w:type="gramStart"/>
      <w:r w:rsidRPr="00146BF8">
        <w:rPr>
          <w:rFonts w:ascii="Arial" w:hAnsi="Arial" w:cs="Arial"/>
          <w:b/>
          <w:sz w:val="24"/>
          <w:szCs w:val="24"/>
          <w:shd w:val="clear" w:color="auto" w:fill="DBE5F1" w:themeFill="accent1" w:themeFillTint="33"/>
        </w:rPr>
        <w:t>)-</w:t>
      </w:r>
      <w:proofErr w:type="gramEnd"/>
      <w:r w:rsidRPr="00146BF8">
        <w:rPr>
          <w:rFonts w:ascii="Arial" w:hAnsi="Arial" w:cs="Arial"/>
          <w:b/>
          <w:sz w:val="24"/>
          <w:szCs w:val="24"/>
          <w:shd w:val="clear" w:color="auto" w:fill="DBE5F1" w:themeFill="accent1" w:themeFillTint="33"/>
        </w:rPr>
        <w:t xml:space="preserve"> P</w:t>
      </w:r>
      <w:r w:rsidR="00146BF8" w:rsidRPr="00146BF8">
        <w:rPr>
          <w:rFonts w:ascii="Arial" w:hAnsi="Arial" w:cs="Arial"/>
          <w:b/>
          <w:sz w:val="24"/>
          <w:szCs w:val="24"/>
          <w:shd w:val="clear" w:color="auto" w:fill="DBE5F1" w:themeFill="accent1" w:themeFillTint="33"/>
        </w:rPr>
        <w:t xml:space="preserve">ediatric </w:t>
      </w:r>
      <w:r w:rsidR="008C52E6">
        <w:rPr>
          <w:rFonts w:ascii="Arial" w:hAnsi="Arial" w:cs="Arial"/>
          <w:b/>
          <w:sz w:val="24"/>
          <w:szCs w:val="24"/>
          <w:shd w:val="clear" w:color="auto" w:fill="DBE5F1" w:themeFill="accent1" w:themeFillTint="33"/>
        </w:rPr>
        <w:t xml:space="preserve">  (See Appendix 1)</w:t>
      </w:r>
      <w:bookmarkStart w:id="6" w:name="_GoBack"/>
      <w:bookmarkEnd w:id="6"/>
    </w:p>
    <w:p w:rsidR="009F5481" w:rsidRDefault="0087299C" w:rsidP="00146BF8">
      <w:pPr>
        <w:pStyle w:val="ListParagraph"/>
        <w:spacing w:before="120" w:after="120" w:line="240" w:lineRule="auto"/>
        <w:ind w:left="0"/>
      </w:pPr>
      <w:r>
        <w:rPr>
          <w:noProof/>
        </w:rPr>
        <w:drawing>
          <wp:inline distT="0" distB="0" distL="0" distR="0" wp14:anchorId="464B4372" wp14:editId="231C1304">
            <wp:extent cx="5943600" cy="454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541520"/>
                    </a:xfrm>
                    <a:prstGeom prst="rect">
                      <a:avLst/>
                    </a:prstGeom>
                  </pic:spPr>
                </pic:pic>
              </a:graphicData>
            </a:graphic>
          </wp:inline>
        </w:drawing>
      </w:r>
    </w:p>
    <w:p w:rsidR="00EA6F01" w:rsidRDefault="00EA6F01" w:rsidP="00146BF8">
      <w:pPr>
        <w:pStyle w:val="ListParagraph"/>
        <w:spacing w:before="120" w:after="120" w:line="240" w:lineRule="auto"/>
        <w:ind w:left="0"/>
      </w:pPr>
    </w:p>
    <w:p w:rsidR="00EA6F01" w:rsidRDefault="00EA6F01"/>
    <w:p w:rsidR="009F5481" w:rsidRDefault="009F5481" w:rsidP="00E16EE8">
      <w:pPr>
        <w:pStyle w:val="Heading1"/>
        <w:numPr>
          <w:ilvl w:val="0"/>
          <w:numId w:val="5"/>
        </w:numPr>
        <w:pBdr>
          <w:bottom w:val="single" w:sz="4" w:space="1" w:color="auto"/>
        </w:pBdr>
        <w:shd w:val="clear" w:color="auto" w:fill="EEECE1" w:themeFill="background2"/>
        <w:rPr>
          <w:rStyle w:val="Strong"/>
          <w:color w:val="auto"/>
        </w:rPr>
      </w:pPr>
      <w:bookmarkStart w:id="7" w:name="_Toc343495650"/>
      <w:r>
        <w:rPr>
          <w:rStyle w:val="Strong"/>
          <w:color w:val="auto"/>
        </w:rPr>
        <w:t>References</w:t>
      </w:r>
      <w:bookmarkEnd w:id="7"/>
    </w:p>
    <w:p w:rsidR="001A4F4D" w:rsidRPr="00146BF8" w:rsidRDefault="001A4F4D" w:rsidP="001A4F4D">
      <w:pPr>
        <w:pStyle w:val="ListParagraph"/>
        <w:shd w:val="clear" w:color="auto" w:fill="DBE5F1" w:themeFill="accent1" w:themeFillTint="33"/>
        <w:spacing w:before="120" w:after="120" w:line="240" w:lineRule="auto"/>
        <w:ind w:left="-180"/>
        <w:rPr>
          <w:rFonts w:ascii="Arial" w:hAnsi="Arial" w:cs="Arial"/>
          <w:b/>
          <w:sz w:val="24"/>
          <w:szCs w:val="24"/>
        </w:rPr>
      </w:pPr>
      <w:r w:rsidRPr="00146BF8">
        <w:rPr>
          <w:rFonts w:ascii="Arial" w:hAnsi="Arial" w:cs="Arial"/>
          <w:b/>
          <w:sz w:val="24"/>
          <w:szCs w:val="24"/>
        </w:rPr>
        <w:t>Adult</w:t>
      </w:r>
    </w:p>
    <w:p w:rsidR="001A4F4D" w:rsidRDefault="001A4F4D" w:rsidP="00E16EE8">
      <w:pPr>
        <w:pStyle w:val="ListParagraph"/>
        <w:numPr>
          <w:ilvl w:val="0"/>
          <w:numId w:val="4"/>
        </w:numPr>
        <w:spacing w:after="120" w:line="240" w:lineRule="auto"/>
        <w:contextualSpacing w:val="0"/>
        <w:rPr>
          <w:rFonts w:ascii="Arial" w:hAnsi="Arial" w:cs="Arial"/>
          <w:sz w:val="24"/>
          <w:szCs w:val="24"/>
        </w:rPr>
      </w:pPr>
      <w:proofErr w:type="spellStart"/>
      <w:r w:rsidRPr="00146BF8">
        <w:rPr>
          <w:rFonts w:ascii="Arial" w:hAnsi="Arial" w:cs="Arial"/>
          <w:sz w:val="24"/>
          <w:szCs w:val="24"/>
        </w:rPr>
        <w:t>Sihler</w:t>
      </w:r>
      <w:proofErr w:type="spellEnd"/>
      <w:r w:rsidRPr="00146BF8">
        <w:rPr>
          <w:rFonts w:ascii="Arial" w:hAnsi="Arial" w:cs="Arial"/>
          <w:sz w:val="24"/>
          <w:szCs w:val="24"/>
        </w:rPr>
        <w:t xml:space="preserve"> KC, Napolitano LM.  Massive transfusion: new insights.  Chest. 2009 </w:t>
      </w:r>
      <w:r>
        <w:rPr>
          <w:rFonts w:ascii="Arial" w:hAnsi="Arial" w:cs="Arial"/>
          <w:sz w:val="24"/>
          <w:szCs w:val="24"/>
        </w:rPr>
        <w:t xml:space="preserve">1. </w:t>
      </w:r>
      <w:r w:rsidRPr="00146BF8">
        <w:rPr>
          <w:rFonts w:ascii="Arial" w:hAnsi="Arial" w:cs="Arial"/>
          <w:sz w:val="24"/>
          <w:szCs w:val="24"/>
        </w:rPr>
        <w:t>Dec</w:t>
      </w:r>
      <w:proofErr w:type="gramStart"/>
      <w:r w:rsidRPr="00146BF8">
        <w:rPr>
          <w:rFonts w:ascii="Arial" w:hAnsi="Arial" w:cs="Arial"/>
          <w:sz w:val="24"/>
          <w:szCs w:val="24"/>
        </w:rPr>
        <w:t>;136</w:t>
      </w:r>
      <w:proofErr w:type="gramEnd"/>
      <w:r w:rsidRPr="00146BF8">
        <w:rPr>
          <w:rFonts w:ascii="Arial" w:hAnsi="Arial" w:cs="Arial"/>
          <w:sz w:val="24"/>
          <w:szCs w:val="24"/>
        </w:rPr>
        <w:t>(6):1654-67. Review.</w:t>
      </w:r>
    </w:p>
    <w:p w:rsidR="001A4F4D" w:rsidRDefault="001A4F4D" w:rsidP="00E16EE8">
      <w:pPr>
        <w:pStyle w:val="ListParagraph"/>
        <w:numPr>
          <w:ilvl w:val="0"/>
          <w:numId w:val="4"/>
        </w:numPr>
        <w:spacing w:after="120" w:line="240" w:lineRule="auto"/>
        <w:contextualSpacing w:val="0"/>
        <w:rPr>
          <w:rFonts w:ascii="Arial" w:hAnsi="Arial" w:cs="Arial"/>
          <w:sz w:val="24"/>
          <w:szCs w:val="24"/>
        </w:rPr>
      </w:pPr>
      <w:proofErr w:type="spellStart"/>
      <w:r w:rsidRPr="00146BF8">
        <w:rPr>
          <w:rFonts w:ascii="Arial" w:hAnsi="Arial" w:cs="Arial"/>
          <w:sz w:val="24"/>
          <w:szCs w:val="24"/>
        </w:rPr>
        <w:lastRenderedPageBreak/>
        <w:t>Sihler</w:t>
      </w:r>
      <w:proofErr w:type="spellEnd"/>
      <w:r w:rsidRPr="00146BF8">
        <w:rPr>
          <w:rFonts w:ascii="Arial" w:hAnsi="Arial" w:cs="Arial"/>
          <w:sz w:val="24"/>
          <w:szCs w:val="24"/>
        </w:rPr>
        <w:t xml:space="preserve"> KC, Napolitano LM.  Complications of Massive transfusion.  Chest. 2010 Jan</w:t>
      </w:r>
      <w:proofErr w:type="gramStart"/>
      <w:r w:rsidRPr="00146BF8">
        <w:rPr>
          <w:rFonts w:ascii="Arial" w:hAnsi="Arial" w:cs="Arial"/>
          <w:sz w:val="24"/>
          <w:szCs w:val="24"/>
        </w:rPr>
        <w:t>;137</w:t>
      </w:r>
      <w:proofErr w:type="gramEnd"/>
      <w:r w:rsidRPr="00146BF8">
        <w:rPr>
          <w:rFonts w:ascii="Arial" w:hAnsi="Arial" w:cs="Arial"/>
          <w:sz w:val="24"/>
          <w:szCs w:val="24"/>
        </w:rPr>
        <w:t>(1):209-20. Review.</w:t>
      </w:r>
    </w:p>
    <w:p w:rsidR="001A4F4D" w:rsidRDefault="001A4F4D" w:rsidP="00E16EE8">
      <w:pPr>
        <w:pStyle w:val="ListParagraph"/>
        <w:numPr>
          <w:ilvl w:val="0"/>
          <w:numId w:val="4"/>
        </w:numPr>
        <w:spacing w:after="120" w:line="240" w:lineRule="auto"/>
        <w:contextualSpacing w:val="0"/>
        <w:rPr>
          <w:rFonts w:ascii="Arial" w:hAnsi="Arial" w:cs="Arial"/>
          <w:sz w:val="24"/>
          <w:szCs w:val="24"/>
        </w:rPr>
      </w:pPr>
      <w:proofErr w:type="spellStart"/>
      <w:r w:rsidRPr="00146BF8">
        <w:rPr>
          <w:rFonts w:ascii="Arial" w:hAnsi="Arial" w:cs="Arial"/>
          <w:sz w:val="24"/>
          <w:szCs w:val="24"/>
        </w:rPr>
        <w:t>Borgman</w:t>
      </w:r>
      <w:proofErr w:type="spellEnd"/>
      <w:r w:rsidRPr="00146BF8">
        <w:rPr>
          <w:rFonts w:ascii="Arial" w:hAnsi="Arial" w:cs="Arial"/>
          <w:sz w:val="24"/>
          <w:szCs w:val="24"/>
        </w:rPr>
        <w:t xml:space="preserve"> MA, </w:t>
      </w:r>
      <w:proofErr w:type="spellStart"/>
      <w:r w:rsidRPr="00146BF8">
        <w:rPr>
          <w:rFonts w:ascii="Arial" w:hAnsi="Arial" w:cs="Arial"/>
          <w:sz w:val="24"/>
          <w:szCs w:val="24"/>
        </w:rPr>
        <w:t>Spinella</w:t>
      </w:r>
      <w:proofErr w:type="spellEnd"/>
      <w:r w:rsidRPr="00146BF8">
        <w:rPr>
          <w:rFonts w:ascii="Arial" w:hAnsi="Arial" w:cs="Arial"/>
          <w:sz w:val="24"/>
          <w:szCs w:val="24"/>
        </w:rPr>
        <w:t xml:space="preserve"> PC, Perkins JG, </w:t>
      </w:r>
      <w:proofErr w:type="spellStart"/>
      <w:r w:rsidRPr="00146BF8">
        <w:rPr>
          <w:rFonts w:ascii="Arial" w:hAnsi="Arial" w:cs="Arial"/>
          <w:sz w:val="24"/>
          <w:szCs w:val="24"/>
        </w:rPr>
        <w:t>Grathwohl</w:t>
      </w:r>
      <w:proofErr w:type="spellEnd"/>
      <w:r w:rsidRPr="00146BF8">
        <w:rPr>
          <w:rFonts w:ascii="Arial" w:hAnsi="Arial" w:cs="Arial"/>
          <w:sz w:val="24"/>
          <w:szCs w:val="24"/>
        </w:rPr>
        <w:t xml:space="preserve"> KW, Repine T, </w:t>
      </w:r>
      <w:proofErr w:type="spellStart"/>
      <w:r w:rsidRPr="00146BF8">
        <w:rPr>
          <w:rFonts w:ascii="Arial" w:hAnsi="Arial" w:cs="Arial"/>
          <w:sz w:val="24"/>
          <w:szCs w:val="24"/>
        </w:rPr>
        <w:t>Beekley</w:t>
      </w:r>
      <w:proofErr w:type="spellEnd"/>
      <w:r w:rsidRPr="00146BF8">
        <w:rPr>
          <w:rFonts w:ascii="Arial" w:hAnsi="Arial" w:cs="Arial"/>
          <w:sz w:val="24"/>
          <w:szCs w:val="24"/>
        </w:rPr>
        <w:t xml:space="preserve"> AC, </w:t>
      </w:r>
      <w:proofErr w:type="spellStart"/>
      <w:r w:rsidRPr="00146BF8">
        <w:rPr>
          <w:rFonts w:ascii="Arial" w:hAnsi="Arial" w:cs="Arial"/>
          <w:sz w:val="24"/>
          <w:szCs w:val="24"/>
        </w:rPr>
        <w:t>Sebesta</w:t>
      </w:r>
      <w:proofErr w:type="spellEnd"/>
      <w:r w:rsidRPr="00146BF8">
        <w:rPr>
          <w:rFonts w:ascii="Arial" w:hAnsi="Arial" w:cs="Arial"/>
          <w:sz w:val="24"/>
          <w:szCs w:val="24"/>
        </w:rPr>
        <w:t xml:space="preserve"> J, Jenkins D, Wade CE, Holcomb JB.  The ratio of blood products transfused affects mortality in patients receiving massive transfusions at a combat support hospital.  J Trauma. 2007 Oct</w:t>
      </w:r>
      <w:proofErr w:type="gramStart"/>
      <w:r w:rsidRPr="00146BF8">
        <w:rPr>
          <w:rFonts w:ascii="Arial" w:hAnsi="Arial" w:cs="Arial"/>
          <w:sz w:val="24"/>
          <w:szCs w:val="24"/>
        </w:rPr>
        <w:t>;63</w:t>
      </w:r>
      <w:proofErr w:type="gramEnd"/>
      <w:r w:rsidRPr="00146BF8">
        <w:rPr>
          <w:rFonts w:ascii="Arial" w:hAnsi="Arial" w:cs="Arial"/>
          <w:sz w:val="24"/>
          <w:szCs w:val="24"/>
        </w:rPr>
        <w:t>(4):805-13.</w:t>
      </w:r>
    </w:p>
    <w:p w:rsidR="001A4F4D" w:rsidRPr="00146BF8" w:rsidRDefault="001A4F4D" w:rsidP="00E16EE8">
      <w:pPr>
        <w:pStyle w:val="ListParagraph"/>
        <w:numPr>
          <w:ilvl w:val="0"/>
          <w:numId w:val="4"/>
        </w:numPr>
        <w:spacing w:after="120" w:line="240" w:lineRule="auto"/>
        <w:contextualSpacing w:val="0"/>
        <w:rPr>
          <w:rStyle w:val="Hyperlink"/>
          <w:rFonts w:ascii="Arial" w:hAnsi="Arial" w:cs="Arial"/>
          <w:color w:val="auto"/>
          <w:sz w:val="24"/>
          <w:szCs w:val="24"/>
          <w:u w:val="none"/>
        </w:rPr>
      </w:pPr>
      <w:r w:rsidRPr="00146BF8">
        <w:rPr>
          <w:rFonts w:ascii="Arial" w:hAnsi="Arial" w:cs="Arial"/>
          <w:sz w:val="24"/>
          <w:szCs w:val="24"/>
        </w:rPr>
        <w:t xml:space="preserve">Damage Control Resuscitation JTTS Clinical Practice Guideline, August 10, 2011 update, at </w:t>
      </w:r>
      <w:hyperlink r:id="rId10" w:history="1">
        <w:r w:rsidRPr="00146BF8">
          <w:rPr>
            <w:rStyle w:val="Hyperlink"/>
            <w:rFonts w:ascii="Arial" w:hAnsi="Arial" w:cs="Arial"/>
            <w:color w:val="auto"/>
            <w:sz w:val="24"/>
            <w:szCs w:val="24"/>
          </w:rPr>
          <w:t>http://www.usaisr.amedd.army.mil/cpgs.html</w:t>
        </w:r>
      </w:hyperlink>
    </w:p>
    <w:p w:rsidR="001A4F4D" w:rsidRDefault="001A4F4D" w:rsidP="00E16EE8">
      <w:pPr>
        <w:pStyle w:val="ListParagraph"/>
        <w:numPr>
          <w:ilvl w:val="0"/>
          <w:numId w:val="4"/>
        </w:numPr>
        <w:spacing w:after="120" w:line="240" w:lineRule="auto"/>
        <w:contextualSpacing w:val="0"/>
        <w:rPr>
          <w:rFonts w:ascii="Arial" w:hAnsi="Arial" w:cs="Arial"/>
          <w:sz w:val="24"/>
          <w:szCs w:val="24"/>
        </w:rPr>
      </w:pPr>
      <w:r w:rsidRPr="00146BF8">
        <w:rPr>
          <w:rFonts w:ascii="Arial" w:hAnsi="Arial" w:cs="Arial"/>
          <w:sz w:val="24"/>
          <w:szCs w:val="24"/>
        </w:rPr>
        <w:t xml:space="preserve">Cotton BA, Reddy N, Hatch QM, </w:t>
      </w:r>
      <w:proofErr w:type="spellStart"/>
      <w:r w:rsidRPr="00146BF8">
        <w:rPr>
          <w:rFonts w:ascii="Arial" w:hAnsi="Arial" w:cs="Arial"/>
          <w:sz w:val="24"/>
          <w:szCs w:val="24"/>
        </w:rPr>
        <w:t>LeFebvre</w:t>
      </w:r>
      <w:proofErr w:type="spellEnd"/>
      <w:r w:rsidRPr="00146BF8">
        <w:rPr>
          <w:rFonts w:ascii="Arial" w:hAnsi="Arial" w:cs="Arial"/>
          <w:sz w:val="24"/>
          <w:szCs w:val="24"/>
        </w:rPr>
        <w:t xml:space="preserve"> E, Wade CE, </w:t>
      </w:r>
      <w:proofErr w:type="spellStart"/>
      <w:r w:rsidRPr="00146BF8">
        <w:rPr>
          <w:rFonts w:ascii="Arial" w:hAnsi="Arial" w:cs="Arial"/>
          <w:sz w:val="24"/>
          <w:szCs w:val="24"/>
        </w:rPr>
        <w:t>Kozar</w:t>
      </w:r>
      <w:proofErr w:type="spellEnd"/>
      <w:r w:rsidRPr="00146BF8">
        <w:rPr>
          <w:rFonts w:ascii="Arial" w:hAnsi="Arial" w:cs="Arial"/>
          <w:sz w:val="24"/>
          <w:szCs w:val="24"/>
        </w:rPr>
        <w:t xml:space="preserve"> RA, Gill BS, </w:t>
      </w:r>
      <w:proofErr w:type="spellStart"/>
      <w:r w:rsidRPr="00146BF8">
        <w:rPr>
          <w:rFonts w:ascii="Arial" w:hAnsi="Arial" w:cs="Arial"/>
          <w:sz w:val="24"/>
          <w:szCs w:val="24"/>
        </w:rPr>
        <w:t>Albarado</w:t>
      </w:r>
      <w:proofErr w:type="spellEnd"/>
      <w:r w:rsidRPr="00146BF8">
        <w:rPr>
          <w:rFonts w:ascii="Arial" w:hAnsi="Arial" w:cs="Arial"/>
          <w:sz w:val="24"/>
          <w:szCs w:val="24"/>
        </w:rPr>
        <w:t xml:space="preserve"> R, McNutt MK, Holcomb JB.  Damage control resuscitation is associated with a reduction in resuscitation volumes and improvement in survival in 390 damage control laparotomy patients.  Ann Surg. 2011 Oct</w:t>
      </w:r>
      <w:proofErr w:type="gramStart"/>
      <w:r w:rsidRPr="00146BF8">
        <w:rPr>
          <w:rFonts w:ascii="Arial" w:hAnsi="Arial" w:cs="Arial"/>
          <w:sz w:val="24"/>
          <w:szCs w:val="24"/>
        </w:rPr>
        <w:t>;254</w:t>
      </w:r>
      <w:proofErr w:type="gramEnd"/>
      <w:r w:rsidRPr="00146BF8">
        <w:rPr>
          <w:rFonts w:ascii="Arial" w:hAnsi="Arial" w:cs="Arial"/>
          <w:sz w:val="24"/>
          <w:szCs w:val="24"/>
        </w:rPr>
        <w:t>(4):598-605.</w:t>
      </w:r>
    </w:p>
    <w:p w:rsidR="001A4F4D" w:rsidRDefault="001A4F4D" w:rsidP="00E16EE8">
      <w:pPr>
        <w:pStyle w:val="ListParagraph"/>
        <w:numPr>
          <w:ilvl w:val="0"/>
          <w:numId w:val="4"/>
        </w:numPr>
        <w:spacing w:after="120" w:line="240" w:lineRule="auto"/>
        <w:contextualSpacing w:val="0"/>
        <w:rPr>
          <w:rFonts w:ascii="Arial" w:hAnsi="Arial" w:cs="Arial"/>
          <w:sz w:val="24"/>
          <w:szCs w:val="24"/>
        </w:rPr>
      </w:pPr>
      <w:r w:rsidRPr="00146BF8">
        <w:rPr>
          <w:rFonts w:ascii="Arial" w:hAnsi="Arial" w:cs="Arial"/>
          <w:sz w:val="24"/>
          <w:szCs w:val="24"/>
        </w:rPr>
        <w:t xml:space="preserve">Holcomb JB, Wade CE, </w:t>
      </w:r>
      <w:proofErr w:type="spellStart"/>
      <w:r w:rsidRPr="00146BF8">
        <w:rPr>
          <w:rFonts w:ascii="Arial" w:hAnsi="Arial" w:cs="Arial"/>
          <w:sz w:val="24"/>
          <w:szCs w:val="24"/>
        </w:rPr>
        <w:t>Michalek</w:t>
      </w:r>
      <w:proofErr w:type="spellEnd"/>
      <w:r w:rsidRPr="00146BF8">
        <w:rPr>
          <w:rFonts w:ascii="Arial" w:hAnsi="Arial" w:cs="Arial"/>
          <w:sz w:val="24"/>
          <w:szCs w:val="24"/>
        </w:rPr>
        <w:t xml:space="preserve"> JE, Chisholm GB, </w:t>
      </w:r>
      <w:proofErr w:type="spellStart"/>
      <w:r w:rsidRPr="00146BF8">
        <w:rPr>
          <w:rFonts w:ascii="Arial" w:hAnsi="Arial" w:cs="Arial"/>
          <w:sz w:val="24"/>
          <w:szCs w:val="24"/>
        </w:rPr>
        <w:t>Zarzabal</w:t>
      </w:r>
      <w:proofErr w:type="spellEnd"/>
      <w:r w:rsidRPr="00146BF8">
        <w:rPr>
          <w:rFonts w:ascii="Arial" w:hAnsi="Arial" w:cs="Arial"/>
          <w:sz w:val="24"/>
          <w:szCs w:val="24"/>
        </w:rPr>
        <w:t xml:space="preserve"> LA, Schreiber MA, Gonzalez EA, </w:t>
      </w:r>
      <w:proofErr w:type="spellStart"/>
      <w:r w:rsidRPr="00146BF8">
        <w:rPr>
          <w:rFonts w:ascii="Arial" w:hAnsi="Arial" w:cs="Arial"/>
          <w:sz w:val="24"/>
          <w:szCs w:val="24"/>
        </w:rPr>
        <w:t>Pomper</w:t>
      </w:r>
      <w:proofErr w:type="spellEnd"/>
      <w:r w:rsidRPr="00146BF8">
        <w:rPr>
          <w:rFonts w:ascii="Arial" w:hAnsi="Arial" w:cs="Arial"/>
          <w:sz w:val="24"/>
          <w:szCs w:val="24"/>
        </w:rPr>
        <w:t xml:space="preserve"> GJ, Perkins JG, </w:t>
      </w:r>
      <w:proofErr w:type="spellStart"/>
      <w:r w:rsidRPr="00146BF8">
        <w:rPr>
          <w:rFonts w:ascii="Arial" w:hAnsi="Arial" w:cs="Arial"/>
          <w:sz w:val="24"/>
          <w:szCs w:val="24"/>
        </w:rPr>
        <w:t>Spinella</w:t>
      </w:r>
      <w:proofErr w:type="spellEnd"/>
      <w:r w:rsidRPr="00146BF8">
        <w:rPr>
          <w:rFonts w:ascii="Arial" w:hAnsi="Arial" w:cs="Arial"/>
          <w:sz w:val="24"/>
          <w:szCs w:val="24"/>
        </w:rPr>
        <w:t xml:space="preserve"> PC, Williams KL, Park MS.  Increased plasma and platelet to red blood cell ratios improves outcome in 466 massively transfused civilian trauma patients.  Ann Surg. 2008 Sep</w:t>
      </w:r>
      <w:proofErr w:type="gramStart"/>
      <w:r w:rsidRPr="00146BF8">
        <w:rPr>
          <w:rFonts w:ascii="Arial" w:hAnsi="Arial" w:cs="Arial"/>
          <w:sz w:val="24"/>
          <w:szCs w:val="24"/>
        </w:rPr>
        <w:t>;248</w:t>
      </w:r>
      <w:proofErr w:type="gramEnd"/>
      <w:r w:rsidRPr="00146BF8">
        <w:rPr>
          <w:rFonts w:ascii="Arial" w:hAnsi="Arial" w:cs="Arial"/>
          <w:sz w:val="24"/>
          <w:szCs w:val="24"/>
        </w:rPr>
        <w:t>(3):447-58. Erratum in: Ann Surg. 2011 Feb</w:t>
      </w:r>
      <w:proofErr w:type="gramStart"/>
      <w:r w:rsidRPr="00146BF8">
        <w:rPr>
          <w:rFonts w:ascii="Arial" w:hAnsi="Arial" w:cs="Arial"/>
          <w:sz w:val="24"/>
          <w:szCs w:val="24"/>
        </w:rPr>
        <w:t>;253</w:t>
      </w:r>
      <w:proofErr w:type="gramEnd"/>
      <w:r w:rsidRPr="00146BF8">
        <w:rPr>
          <w:rFonts w:ascii="Arial" w:hAnsi="Arial" w:cs="Arial"/>
          <w:sz w:val="24"/>
          <w:szCs w:val="24"/>
        </w:rPr>
        <w:t xml:space="preserve">(2):392. </w:t>
      </w:r>
    </w:p>
    <w:p w:rsidR="001A4F4D" w:rsidRPr="00146BF8" w:rsidRDefault="001A4F4D" w:rsidP="00E16EE8">
      <w:pPr>
        <w:pStyle w:val="ListParagraph"/>
        <w:numPr>
          <w:ilvl w:val="0"/>
          <w:numId w:val="4"/>
        </w:numPr>
        <w:spacing w:after="120" w:line="240" w:lineRule="auto"/>
        <w:contextualSpacing w:val="0"/>
        <w:rPr>
          <w:rFonts w:ascii="Arial" w:hAnsi="Arial" w:cs="Arial"/>
          <w:sz w:val="24"/>
          <w:szCs w:val="24"/>
        </w:rPr>
      </w:pPr>
      <w:r w:rsidRPr="00146BF8">
        <w:rPr>
          <w:rFonts w:ascii="Arial" w:hAnsi="Arial" w:cs="Arial"/>
          <w:sz w:val="24"/>
          <w:szCs w:val="24"/>
        </w:rPr>
        <w:t>Nunez TC, Young PP, Holcomb JB, Cotton BA.  Creation, implementation, and maturation of a massive transfusion protocol for the exsanguinating trauma patient.  J Trauma. 2010 Jun</w:t>
      </w:r>
      <w:proofErr w:type="gramStart"/>
      <w:r w:rsidRPr="00146BF8">
        <w:rPr>
          <w:rFonts w:ascii="Arial" w:hAnsi="Arial" w:cs="Arial"/>
          <w:sz w:val="24"/>
          <w:szCs w:val="24"/>
        </w:rPr>
        <w:t>;68</w:t>
      </w:r>
      <w:proofErr w:type="gramEnd"/>
      <w:r w:rsidRPr="00146BF8">
        <w:rPr>
          <w:rFonts w:ascii="Arial" w:hAnsi="Arial" w:cs="Arial"/>
          <w:sz w:val="24"/>
          <w:szCs w:val="24"/>
        </w:rPr>
        <w:t>(6):1498-505.</w:t>
      </w:r>
    </w:p>
    <w:p w:rsidR="001A4F4D" w:rsidRPr="00146BF8" w:rsidRDefault="001A4F4D" w:rsidP="001A4F4D">
      <w:pPr>
        <w:pStyle w:val="ListParagraph"/>
        <w:spacing w:before="120" w:after="120" w:line="240" w:lineRule="auto"/>
        <w:ind w:left="-180"/>
        <w:rPr>
          <w:rFonts w:ascii="Arial" w:hAnsi="Arial" w:cs="Arial"/>
          <w:sz w:val="24"/>
          <w:szCs w:val="24"/>
        </w:rPr>
      </w:pPr>
    </w:p>
    <w:p w:rsidR="009F5481" w:rsidRPr="00146BF8" w:rsidRDefault="009F5481" w:rsidP="00146BF8">
      <w:pPr>
        <w:pStyle w:val="ListParagraph"/>
        <w:shd w:val="clear" w:color="auto" w:fill="DBE5F1" w:themeFill="accent1" w:themeFillTint="33"/>
        <w:spacing w:before="120" w:after="120" w:line="240" w:lineRule="auto"/>
        <w:ind w:left="-180"/>
        <w:rPr>
          <w:rFonts w:ascii="Arial" w:hAnsi="Arial" w:cs="Arial"/>
          <w:b/>
          <w:sz w:val="24"/>
          <w:szCs w:val="24"/>
        </w:rPr>
      </w:pPr>
      <w:r w:rsidRPr="00146BF8">
        <w:rPr>
          <w:rFonts w:ascii="Arial" w:hAnsi="Arial" w:cs="Arial"/>
          <w:b/>
          <w:sz w:val="24"/>
          <w:szCs w:val="24"/>
        </w:rPr>
        <w:t>Pediatric</w:t>
      </w:r>
    </w:p>
    <w:p w:rsidR="00146BF8" w:rsidRDefault="009F5481" w:rsidP="00E16EE8">
      <w:pPr>
        <w:pStyle w:val="ListParagraph"/>
        <w:numPr>
          <w:ilvl w:val="0"/>
          <w:numId w:val="3"/>
        </w:numPr>
        <w:spacing w:before="120" w:after="120" w:line="240" w:lineRule="auto"/>
        <w:contextualSpacing w:val="0"/>
        <w:rPr>
          <w:rFonts w:ascii="Arial" w:hAnsi="Arial" w:cs="Arial"/>
          <w:sz w:val="24"/>
          <w:szCs w:val="24"/>
        </w:rPr>
      </w:pPr>
      <w:r w:rsidRPr="00146BF8">
        <w:rPr>
          <w:rFonts w:ascii="Arial" w:hAnsi="Arial" w:cs="Arial"/>
          <w:sz w:val="24"/>
          <w:szCs w:val="24"/>
        </w:rPr>
        <w:t xml:space="preserve">Michael M. </w:t>
      </w:r>
      <w:proofErr w:type="spellStart"/>
      <w:r w:rsidRPr="00146BF8">
        <w:rPr>
          <w:rFonts w:ascii="Arial" w:hAnsi="Arial" w:cs="Arial"/>
          <w:sz w:val="24"/>
          <w:szCs w:val="24"/>
        </w:rPr>
        <w:t>Fuenfer</w:t>
      </w:r>
      <w:proofErr w:type="spellEnd"/>
      <w:r w:rsidRPr="00146BF8">
        <w:rPr>
          <w:rFonts w:ascii="Arial" w:hAnsi="Arial" w:cs="Arial"/>
          <w:sz w:val="24"/>
          <w:szCs w:val="24"/>
        </w:rPr>
        <w:t xml:space="preserve">, ed. Border Institute, Walter Reed Army Medicine Center, Washington, DC. Chapter 5, “Transfusion Medicine” from Pediatric Surgery and Medicine for Hostile Environments. </w:t>
      </w:r>
    </w:p>
    <w:p w:rsidR="00146BF8" w:rsidRDefault="009F5481" w:rsidP="00E16EE8">
      <w:pPr>
        <w:pStyle w:val="ListParagraph"/>
        <w:numPr>
          <w:ilvl w:val="0"/>
          <w:numId w:val="3"/>
        </w:numPr>
        <w:spacing w:before="120" w:after="120" w:line="240" w:lineRule="auto"/>
        <w:contextualSpacing w:val="0"/>
        <w:rPr>
          <w:rFonts w:ascii="Arial" w:hAnsi="Arial" w:cs="Arial"/>
          <w:sz w:val="24"/>
          <w:szCs w:val="24"/>
        </w:rPr>
      </w:pPr>
      <w:proofErr w:type="spellStart"/>
      <w:r w:rsidRPr="00146BF8">
        <w:rPr>
          <w:rFonts w:ascii="Arial" w:hAnsi="Arial" w:cs="Arial"/>
          <w:sz w:val="24"/>
          <w:szCs w:val="24"/>
        </w:rPr>
        <w:t>Dehmer</w:t>
      </w:r>
      <w:proofErr w:type="spellEnd"/>
      <w:r w:rsidRPr="00146BF8">
        <w:rPr>
          <w:rFonts w:ascii="Arial" w:hAnsi="Arial" w:cs="Arial"/>
          <w:sz w:val="24"/>
          <w:szCs w:val="24"/>
        </w:rPr>
        <w:t xml:space="preserve"> JJ, Adamson WT. Massive transfusion and blood product use in the pediatric trauma patient. Seminars in Pediatric Surgery 2010</w:t>
      </w:r>
      <w:proofErr w:type="gramStart"/>
      <w:r w:rsidRPr="00146BF8">
        <w:rPr>
          <w:rFonts w:ascii="Arial" w:hAnsi="Arial" w:cs="Arial"/>
          <w:sz w:val="24"/>
          <w:szCs w:val="24"/>
        </w:rPr>
        <w:t>;19:286</w:t>
      </w:r>
      <w:proofErr w:type="gramEnd"/>
      <w:r w:rsidRPr="00146BF8">
        <w:rPr>
          <w:rFonts w:ascii="Arial" w:hAnsi="Arial" w:cs="Arial"/>
          <w:sz w:val="24"/>
          <w:szCs w:val="24"/>
        </w:rPr>
        <w:t>-291.</w:t>
      </w:r>
    </w:p>
    <w:p w:rsidR="00146BF8" w:rsidRDefault="009F5481" w:rsidP="00E16EE8">
      <w:pPr>
        <w:pStyle w:val="ListParagraph"/>
        <w:numPr>
          <w:ilvl w:val="0"/>
          <w:numId w:val="3"/>
        </w:numPr>
        <w:spacing w:before="120" w:after="120" w:line="240" w:lineRule="auto"/>
        <w:contextualSpacing w:val="0"/>
        <w:rPr>
          <w:rFonts w:ascii="Arial" w:hAnsi="Arial" w:cs="Arial"/>
          <w:sz w:val="24"/>
          <w:szCs w:val="24"/>
        </w:rPr>
      </w:pPr>
      <w:r w:rsidRPr="00146BF8">
        <w:rPr>
          <w:rFonts w:ascii="Arial" w:hAnsi="Arial" w:cs="Arial"/>
          <w:sz w:val="24"/>
          <w:szCs w:val="24"/>
        </w:rPr>
        <w:t xml:space="preserve">Dressler </w:t>
      </w:r>
      <w:proofErr w:type="gramStart"/>
      <w:r w:rsidRPr="00146BF8">
        <w:rPr>
          <w:rFonts w:ascii="Arial" w:hAnsi="Arial" w:cs="Arial"/>
          <w:sz w:val="24"/>
          <w:szCs w:val="24"/>
        </w:rPr>
        <w:t>AM</w:t>
      </w:r>
      <w:proofErr w:type="gramEnd"/>
      <w:r w:rsidRPr="00146BF8">
        <w:rPr>
          <w:rFonts w:ascii="Arial" w:hAnsi="Arial" w:cs="Arial"/>
          <w:sz w:val="24"/>
          <w:szCs w:val="24"/>
        </w:rPr>
        <w:t xml:space="preserve">, </w:t>
      </w:r>
      <w:proofErr w:type="spellStart"/>
      <w:r w:rsidRPr="00146BF8">
        <w:rPr>
          <w:rFonts w:ascii="Arial" w:hAnsi="Arial" w:cs="Arial"/>
          <w:sz w:val="24"/>
          <w:szCs w:val="24"/>
        </w:rPr>
        <w:t>Finck</w:t>
      </w:r>
      <w:proofErr w:type="spellEnd"/>
      <w:r w:rsidRPr="00146BF8">
        <w:rPr>
          <w:rFonts w:ascii="Arial" w:hAnsi="Arial" w:cs="Arial"/>
          <w:sz w:val="24"/>
          <w:szCs w:val="24"/>
        </w:rPr>
        <w:t xml:space="preserve"> CM, Carroll CL, et al. Use of massive transfusion protocol with hemostatic resuscitation for severe intraoperative bleeding in a child. Journal of Pediatric Surgery 2010</w:t>
      </w:r>
      <w:proofErr w:type="gramStart"/>
      <w:r w:rsidRPr="00146BF8">
        <w:rPr>
          <w:rFonts w:ascii="Arial" w:hAnsi="Arial" w:cs="Arial"/>
          <w:sz w:val="24"/>
          <w:szCs w:val="24"/>
        </w:rPr>
        <w:t>;324:1530</w:t>
      </w:r>
      <w:proofErr w:type="gramEnd"/>
      <w:r w:rsidRPr="00146BF8">
        <w:rPr>
          <w:rFonts w:ascii="Arial" w:hAnsi="Arial" w:cs="Arial"/>
          <w:sz w:val="24"/>
          <w:szCs w:val="24"/>
        </w:rPr>
        <w:t>-1533.</w:t>
      </w:r>
    </w:p>
    <w:p w:rsidR="00146BF8" w:rsidRDefault="009F5481" w:rsidP="00E16EE8">
      <w:pPr>
        <w:pStyle w:val="ListParagraph"/>
        <w:numPr>
          <w:ilvl w:val="0"/>
          <w:numId w:val="3"/>
        </w:numPr>
        <w:spacing w:before="120" w:after="120" w:line="240" w:lineRule="auto"/>
        <w:contextualSpacing w:val="0"/>
        <w:rPr>
          <w:rFonts w:ascii="Arial" w:hAnsi="Arial" w:cs="Arial"/>
          <w:sz w:val="24"/>
          <w:szCs w:val="24"/>
        </w:rPr>
      </w:pPr>
      <w:r w:rsidRPr="00146BF8">
        <w:rPr>
          <w:rFonts w:ascii="Arial" w:hAnsi="Arial" w:cs="Arial"/>
          <w:sz w:val="24"/>
          <w:szCs w:val="24"/>
        </w:rPr>
        <w:t>Hendrickson J. Massive transfusion in the pediatric setting. Online document from Emory University School of Medicine 2011. Seabb.org/…/doc…/95-massive-transfusion-in-the-pediatric-setting-2011.</w:t>
      </w:r>
    </w:p>
    <w:p w:rsidR="009F5481" w:rsidRPr="00146BF8" w:rsidRDefault="009F5481" w:rsidP="00E16EE8">
      <w:pPr>
        <w:pStyle w:val="ListParagraph"/>
        <w:numPr>
          <w:ilvl w:val="0"/>
          <w:numId w:val="3"/>
        </w:numPr>
        <w:spacing w:before="120" w:after="120" w:line="240" w:lineRule="auto"/>
        <w:contextualSpacing w:val="0"/>
        <w:rPr>
          <w:rFonts w:ascii="Arial" w:hAnsi="Arial" w:cs="Arial"/>
          <w:sz w:val="24"/>
          <w:szCs w:val="24"/>
        </w:rPr>
      </w:pPr>
      <w:r w:rsidRPr="00146BF8">
        <w:rPr>
          <w:rFonts w:ascii="Arial" w:hAnsi="Arial" w:cs="Arial"/>
          <w:sz w:val="24"/>
          <w:szCs w:val="24"/>
        </w:rPr>
        <w:t>Nester T and Kang M. Guidelines for pediatric transfusion at HMC. Online document for Harborview Medical Center, University of Washington 2003. www.cbbs.org/enf/attachments/ped_txprotocol_nov08.pdf</w:t>
      </w:r>
    </w:p>
    <w:p w:rsidR="00EA6F01" w:rsidRDefault="00EA6F01">
      <w:pPr>
        <w:rPr>
          <w:rFonts w:ascii="Arial" w:hAnsi="Arial" w:cs="Arial"/>
          <w:sz w:val="24"/>
          <w:szCs w:val="24"/>
        </w:rPr>
      </w:pPr>
      <w:r>
        <w:rPr>
          <w:rFonts w:ascii="Arial" w:hAnsi="Arial" w:cs="Arial"/>
          <w:sz w:val="24"/>
          <w:szCs w:val="24"/>
        </w:rPr>
        <w:br w:type="page"/>
      </w:r>
    </w:p>
    <w:p w:rsidR="00F3017D" w:rsidRDefault="00F3017D" w:rsidP="00E16EE8">
      <w:pPr>
        <w:pStyle w:val="Heading1"/>
        <w:numPr>
          <w:ilvl w:val="0"/>
          <w:numId w:val="6"/>
        </w:numPr>
        <w:pBdr>
          <w:bottom w:val="single" w:sz="4" w:space="1" w:color="auto"/>
        </w:pBdr>
        <w:ind w:left="180"/>
        <w:rPr>
          <w:rStyle w:val="Strong"/>
          <w:color w:val="auto"/>
        </w:rPr>
      </w:pPr>
      <w:bookmarkStart w:id="8" w:name="_Toc343495651"/>
      <w:r>
        <w:rPr>
          <w:rStyle w:val="Strong"/>
          <w:color w:val="auto"/>
        </w:rPr>
        <w:lastRenderedPageBreak/>
        <w:t>Committee Members</w:t>
      </w:r>
      <w:bookmarkEnd w:id="8"/>
    </w:p>
    <w:tbl>
      <w:tblPr>
        <w:tblW w:w="7380" w:type="dxa"/>
        <w:tblInd w:w="980" w:type="dxa"/>
        <w:tblLayout w:type="fixed"/>
        <w:tblCellMar>
          <w:left w:w="80" w:type="dxa"/>
          <w:right w:w="80" w:type="dxa"/>
        </w:tblCellMar>
        <w:tblLook w:val="04A0" w:firstRow="1" w:lastRow="0" w:firstColumn="1" w:lastColumn="0" w:noHBand="0" w:noVBand="1"/>
      </w:tblPr>
      <w:tblGrid>
        <w:gridCol w:w="4023"/>
        <w:gridCol w:w="3357"/>
      </w:tblGrid>
      <w:tr w:rsidR="00F3017D" w:rsidRPr="001A4F4D" w:rsidTr="001A4F4D">
        <w:trPr>
          <w:cantSplit/>
          <w:trHeight w:val="351"/>
        </w:trPr>
        <w:tc>
          <w:tcPr>
            <w:tcW w:w="4023" w:type="dxa"/>
            <w:shd w:val="clear" w:color="auto" w:fill="DBE5F1" w:themeFill="accent1" w:themeFillTint="33"/>
            <w:vAlign w:val="center"/>
            <w:hideMark/>
          </w:tcPr>
          <w:p w:rsidR="00F3017D" w:rsidRPr="001A4F4D" w:rsidRDefault="00F3017D" w:rsidP="00DB7899">
            <w:pPr>
              <w:spacing w:after="0" w:line="240" w:lineRule="auto"/>
              <w:rPr>
                <w:rFonts w:ascii="Arial" w:hAnsi="Arial" w:cs="Arial"/>
                <w:b/>
                <w:sz w:val="24"/>
                <w:szCs w:val="24"/>
              </w:rPr>
            </w:pPr>
            <w:r w:rsidRPr="001A4F4D">
              <w:rPr>
                <w:rFonts w:ascii="Arial" w:hAnsi="Arial" w:cs="Arial"/>
                <w:b/>
                <w:sz w:val="24"/>
                <w:szCs w:val="24"/>
              </w:rPr>
              <w:t>Name</w:t>
            </w:r>
          </w:p>
        </w:tc>
        <w:tc>
          <w:tcPr>
            <w:tcW w:w="3357" w:type="dxa"/>
            <w:shd w:val="clear" w:color="auto" w:fill="DBE5F1" w:themeFill="accent1" w:themeFillTint="33"/>
            <w:vAlign w:val="center"/>
            <w:hideMark/>
          </w:tcPr>
          <w:p w:rsidR="00F3017D" w:rsidRPr="001A4F4D" w:rsidRDefault="00F3017D" w:rsidP="00DB7899">
            <w:pPr>
              <w:spacing w:after="0" w:line="240" w:lineRule="auto"/>
              <w:rPr>
                <w:rFonts w:ascii="Arial" w:hAnsi="Arial" w:cs="Arial"/>
                <w:b/>
                <w:sz w:val="24"/>
                <w:szCs w:val="24"/>
              </w:rPr>
            </w:pPr>
            <w:r w:rsidRPr="001A4F4D">
              <w:rPr>
                <w:rFonts w:ascii="Arial" w:hAnsi="Arial" w:cs="Arial"/>
                <w:b/>
                <w:sz w:val="24"/>
                <w:szCs w:val="24"/>
              </w:rPr>
              <w:t>Department</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1A4F4D" w:rsidP="00DB7899">
            <w:pPr>
              <w:spacing w:after="0" w:line="240" w:lineRule="auto"/>
              <w:rPr>
                <w:rFonts w:ascii="Arial" w:hAnsi="Arial" w:cs="Arial"/>
                <w:sz w:val="24"/>
                <w:szCs w:val="24"/>
              </w:rPr>
            </w:pPr>
            <w:r>
              <w:rPr>
                <w:rFonts w:ascii="Arial" w:hAnsi="Arial" w:cs="Arial"/>
                <w:sz w:val="24"/>
                <w:szCs w:val="24"/>
              </w:rPr>
              <w:t>Chairman/Anesthesia</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UMH CIDDS</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Blood Bank</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Surgery/OCA</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Pathology</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Vascular Surgery</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Pathology</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Blood Bank</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Cardiac Anesthesia</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Hospital Administration</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Cardiac Surgery</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Hem/</w:t>
            </w:r>
            <w:proofErr w:type="spellStart"/>
            <w:r w:rsidRPr="001A4F4D">
              <w:rPr>
                <w:rFonts w:ascii="Arial" w:hAnsi="Arial" w:cs="Arial"/>
                <w:sz w:val="24"/>
                <w:szCs w:val="24"/>
              </w:rPr>
              <w:t>Onc</w:t>
            </w:r>
            <w:proofErr w:type="spellEnd"/>
            <w:r w:rsidRPr="001A4F4D">
              <w:rPr>
                <w:rFonts w:ascii="Arial" w:hAnsi="Arial" w:cs="Arial"/>
                <w:sz w:val="24"/>
                <w:szCs w:val="24"/>
              </w:rPr>
              <w:t xml:space="preserve"> Nursing</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r w:rsidRPr="001A4F4D">
              <w:rPr>
                <w:rFonts w:ascii="Arial" w:hAnsi="Arial" w:cs="Arial"/>
                <w:sz w:val="24"/>
                <w:szCs w:val="24"/>
              </w:rPr>
              <w:t>Pediatric Nursing</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spacing w:after="0" w:line="240" w:lineRule="auto"/>
              <w:rPr>
                <w:rFonts w:ascii="Arial" w:hAnsi="Arial" w:cs="Arial"/>
                <w:sz w:val="24"/>
                <w:szCs w:val="24"/>
              </w:rPr>
            </w:pPr>
            <w:proofErr w:type="spellStart"/>
            <w:r w:rsidRPr="001A4F4D">
              <w:rPr>
                <w:rFonts w:ascii="Arial" w:hAnsi="Arial" w:cs="Arial"/>
                <w:sz w:val="24"/>
                <w:szCs w:val="24"/>
              </w:rPr>
              <w:t>Peds</w:t>
            </w:r>
            <w:proofErr w:type="spellEnd"/>
            <w:r w:rsidRPr="001A4F4D">
              <w:rPr>
                <w:rFonts w:ascii="Arial" w:hAnsi="Arial" w:cs="Arial"/>
                <w:sz w:val="24"/>
                <w:szCs w:val="24"/>
              </w:rPr>
              <w:t xml:space="preserve"> Hem/</w:t>
            </w:r>
            <w:proofErr w:type="spellStart"/>
            <w:r w:rsidRPr="001A4F4D">
              <w:rPr>
                <w:rFonts w:ascii="Arial" w:hAnsi="Arial" w:cs="Arial"/>
                <w:sz w:val="24"/>
                <w:szCs w:val="24"/>
              </w:rPr>
              <w:t>Onc</w:t>
            </w:r>
            <w:proofErr w:type="spellEnd"/>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tabs>
                <w:tab w:val="left" w:pos="720"/>
                <w:tab w:val="left" w:pos="900"/>
                <w:tab w:val="left" w:pos="1260"/>
                <w:tab w:val="left" w:pos="1620"/>
              </w:tabs>
              <w:spacing w:after="0" w:line="240" w:lineRule="auto"/>
              <w:rPr>
                <w:rFonts w:ascii="Arial" w:eastAsia="Times New Roman" w:hAnsi="Arial" w:cs="Arial"/>
                <w:sz w:val="24"/>
                <w:szCs w:val="24"/>
              </w:rPr>
            </w:pPr>
            <w:r w:rsidRPr="001A4F4D">
              <w:rPr>
                <w:rFonts w:ascii="Arial" w:eastAsia="Times New Roman" w:hAnsi="Arial" w:cs="Arial"/>
                <w:sz w:val="24"/>
                <w:szCs w:val="24"/>
              </w:rPr>
              <w:t>Medical ICU</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tabs>
                <w:tab w:val="left" w:pos="720"/>
                <w:tab w:val="left" w:pos="900"/>
                <w:tab w:val="left" w:pos="1260"/>
                <w:tab w:val="left" w:pos="1620"/>
              </w:tabs>
              <w:spacing w:after="0" w:line="240" w:lineRule="auto"/>
              <w:rPr>
                <w:rFonts w:ascii="Arial" w:eastAsia="Times New Roman" w:hAnsi="Arial" w:cs="Arial"/>
                <w:sz w:val="24"/>
                <w:szCs w:val="24"/>
              </w:rPr>
            </w:pPr>
            <w:r w:rsidRPr="001A4F4D">
              <w:rPr>
                <w:rFonts w:ascii="Arial" w:eastAsia="Times New Roman" w:hAnsi="Arial" w:cs="Arial"/>
                <w:sz w:val="24"/>
                <w:szCs w:val="24"/>
              </w:rPr>
              <w:t>Pathology</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tabs>
                <w:tab w:val="left" w:pos="720"/>
                <w:tab w:val="left" w:pos="900"/>
                <w:tab w:val="left" w:pos="1260"/>
                <w:tab w:val="left" w:pos="1620"/>
              </w:tabs>
              <w:spacing w:after="0" w:line="240" w:lineRule="auto"/>
              <w:rPr>
                <w:rFonts w:ascii="Arial" w:eastAsia="Times New Roman" w:hAnsi="Arial" w:cs="Arial"/>
                <w:sz w:val="24"/>
                <w:szCs w:val="24"/>
              </w:rPr>
            </w:pPr>
            <w:r w:rsidRPr="001A4F4D">
              <w:rPr>
                <w:rFonts w:ascii="Arial" w:eastAsia="Times New Roman" w:hAnsi="Arial" w:cs="Arial"/>
                <w:sz w:val="24"/>
                <w:szCs w:val="24"/>
              </w:rPr>
              <w:t>Education Nurse Coordinator</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tabs>
                <w:tab w:val="left" w:pos="720"/>
                <w:tab w:val="left" w:pos="900"/>
                <w:tab w:val="left" w:pos="1260"/>
                <w:tab w:val="left" w:pos="1620"/>
              </w:tabs>
              <w:spacing w:after="0" w:line="240" w:lineRule="auto"/>
              <w:rPr>
                <w:rFonts w:ascii="Arial" w:eastAsia="Times New Roman" w:hAnsi="Arial" w:cs="Arial"/>
                <w:sz w:val="24"/>
                <w:szCs w:val="24"/>
              </w:rPr>
            </w:pPr>
            <w:r w:rsidRPr="001A4F4D">
              <w:rPr>
                <w:rFonts w:ascii="Arial" w:eastAsia="Times New Roman" w:hAnsi="Arial" w:cs="Arial"/>
                <w:sz w:val="24"/>
                <w:szCs w:val="24"/>
              </w:rPr>
              <w:t>Intensive Care</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tabs>
                <w:tab w:val="left" w:pos="720"/>
                <w:tab w:val="left" w:pos="900"/>
                <w:tab w:val="left" w:pos="1260"/>
                <w:tab w:val="left" w:pos="1620"/>
              </w:tabs>
              <w:spacing w:after="0" w:line="240" w:lineRule="auto"/>
              <w:rPr>
                <w:rFonts w:ascii="Arial" w:eastAsia="Times New Roman" w:hAnsi="Arial" w:cs="Arial"/>
                <w:sz w:val="24"/>
                <w:szCs w:val="24"/>
              </w:rPr>
            </w:pPr>
            <w:proofErr w:type="spellStart"/>
            <w:r w:rsidRPr="001A4F4D">
              <w:rPr>
                <w:rFonts w:ascii="Arial" w:eastAsia="Times New Roman" w:hAnsi="Arial" w:cs="Arial"/>
                <w:sz w:val="24"/>
                <w:szCs w:val="24"/>
              </w:rPr>
              <w:t>OB-Gyn</w:t>
            </w:r>
            <w:proofErr w:type="spellEnd"/>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tabs>
                <w:tab w:val="left" w:pos="720"/>
                <w:tab w:val="left" w:pos="900"/>
                <w:tab w:val="left" w:pos="1260"/>
                <w:tab w:val="left" w:pos="1620"/>
              </w:tabs>
              <w:spacing w:after="0" w:line="240" w:lineRule="auto"/>
              <w:rPr>
                <w:rFonts w:ascii="Arial" w:eastAsia="Times New Roman" w:hAnsi="Arial" w:cs="Arial"/>
                <w:sz w:val="24"/>
                <w:szCs w:val="24"/>
              </w:rPr>
            </w:pPr>
            <w:r w:rsidRPr="001A4F4D">
              <w:rPr>
                <w:rFonts w:ascii="Arial" w:eastAsia="Times New Roman" w:hAnsi="Arial" w:cs="Arial"/>
                <w:sz w:val="24"/>
                <w:szCs w:val="24"/>
              </w:rPr>
              <w:t>Internal Medicine</w:t>
            </w:r>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tabs>
                <w:tab w:val="left" w:pos="720"/>
                <w:tab w:val="left" w:pos="900"/>
                <w:tab w:val="left" w:pos="1260"/>
                <w:tab w:val="left" w:pos="1620"/>
              </w:tabs>
              <w:spacing w:after="0" w:line="240" w:lineRule="auto"/>
              <w:rPr>
                <w:rFonts w:ascii="Arial" w:eastAsia="Times New Roman" w:hAnsi="Arial" w:cs="Arial"/>
                <w:sz w:val="24"/>
                <w:szCs w:val="24"/>
              </w:rPr>
            </w:pPr>
            <w:r w:rsidRPr="001A4F4D">
              <w:rPr>
                <w:rFonts w:ascii="Arial" w:eastAsia="Times New Roman" w:hAnsi="Arial" w:cs="Arial"/>
                <w:sz w:val="24"/>
                <w:szCs w:val="24"/>
              </w:rPr>
              <w:t>Hem/</w:t>
            </w:r>
            <w:proofErr w:type="spellStart"/>
            <w:r w:rsidRPr="001A4F4D">
              <w:rPr>
                <w:rFonts w:ascii="Arial" w:eastAsia="Times New Roman" w:hAnsi="Arial" w:cs="Arial"/>
                <w:sz w:val="24"/>
                <w:szCs w:val="24"/>
              </w:rPr>
              <w:t>Onc</w:t>
            </w:r>
            <w:proofErr w:type="spellEnd"/>
          </w:p>
        </w:tc>
      </w:tr>
      <w:tr w:rsidR="00F3017D" w:rsidRPr="001A4F4D" w:rsidTr="00DB7899">
        <w:trPr>
          <w:cantSplit/>
        </w:trPr>
        <w:tc>
          <w:tcPr>
            <w:tcW w:w="4023" w:type="dxa"/>
            <w:hideMark/>
          </w:tcPr>
          <w:p w:rsidR="00F3017D" w:rsidRPr="001A4F4D" w:rsidRDefault="00F3017D" w:rsidP="00DB7899">
            <w:pPr>
              <w:spacing w:after="0" w:line="240" w:lineRule="auto"/>
              <w:rPr>
                <w:rFonts w:ascii="Arial" w:hAnsi="Arial" w:cs="Arial"/>
                <w:sz w:val="24"/>
                <w:szCs w:val="24"/>
              </w:rPr>
            </w:pPr>
          </w:p>
        </w:tc>
        <w:tc>
          <w:tcPr>
            <w:tcW w:w="3357" w:type="dxa"/>
            <w:hideMark/>
          </w:tcPr>
          <w:p w:rsidR="00F3017D" w:rsidRPr="001A4F4D" w:rsidRDefault="00F3017D" w:rsidP="00DB7899">
            <w:pPr>
              <w:tabs>
                <w:tab w:val="left" w:pos="720"/>
                <w:tab w:val="left" w:pos="900"/>
                <w:tab w:val="left" w:pos="1260"/>
                <w:tab w:val="left" w:pos="1620"/>
              </w:tabs>
              <w:spacing w:after="0" w:line="240" w:lineRule="auto"/>
              <w:rPr>
                <w:rFonts w:ascii="Arial" w:eastAsia="Times New Roman" w:hAnsi="Arial" w:cs="Arial"/>
                <w:sz w:val="24"/>
                <w:szCs w:val="24"/>
              </w:rPr>
            </w:pPr>
            <w:r w:rsidRPr="001A4F4D">
              <w:rPr>
                <w:rFonts w:ascii="Arial" w:eastAsia="Times New Roman" w:hAnsi="Arial" w:cs="Arial"/>
                <w:sz w:val="24"/>
                <w:szCs w:val="24"/>
              </w:rPr>
              <w:t>Pathology</w:t>
            </w:r>
          </w:p>
        </w:tc>
      </w:tr>
    </w:tbl>
    <w:p w:rsidR="00F3017D" w:rsidRPr="00B75221" w:rsidRDefault="00F3017D" w:rsidP="00F3017D"/>
    <w:p w:rsidR="00F3017D" w:rsidRDefault="00F3017D" w:rsidP="00F3017D">
      <w:pPr>
        <w:spacing w:after="0" w:line="240" w:lineRule="auto"/>
        <w:rPr>
          <w:rFonts w:ascii="Calibri" w:hAnsi="Calibri"/>
          <w:b/>
          <w:szCs w:val="21"/>
        </w:rPr>
      </w:pPr>
    </w:p>
    <w:p w:rsidR="001A4F4D" w:rsidRDefault="001A4F4D" w:rsidP="00F3017D">
      <w:pPr>
        <w:spacing w:after="0" w:line="240" w:lineRule="auto"/>
        <w:rPr>
          <w:rFonts w:ascii="Calibri" w:hAnsi="Calibri"/>
          <w:b/>
          <w:szCs w:val="21"/>
        </w:rPr>
      </w:pPr>
    </w:p>
    <w:p w:rsidR="001A4F4D" w:rsidRDefault="001A4F4D" w:rsidP="00F3017D">
      <w:pPr>
        <w:spacing w:after="0" w:line="240" w:lineRule="auto"/>
        <w:rPr>
          <w:rFonts w:ascii="Calibri" w:hAnsi="Calibri"/>
          <w:b/>
          <w:szCs w:val="21"/>
        </w:rPr>
      </w:pPr>
    </w:p>
    <w:p w:rsidR="001A4F4D" w:rsidRDefault="001A4F4D" w:rsidP="00F3017D">
      <w:pPr>
        <w:spacing w:after="0" w:line="240" w:lineRule="auto"/>
        <w:rPr>
          <w:rFonts w:ascii="Calibri" w:hAnsi="Calibri"/>
          <w:b/>
          <w:szCs w:val="21"/>
        </w:rPr>
      </w:pPr>
    </w:p>
    <w:p w:rsidR="001A4F4D" w:rsidRDefault="001A4F4D" w:rsidP="00F3017D">
      <w:pPr>
        <w:spacing w:after="0" w:line="240" w:lineRule="auto"/>
        <w:rPr>
          <w:rFonts w:ascii="Calibri" w:hAnsi="Calibri"/>
          <w:b/>
          <w:szCs w:val="21"/>
        </w:rPr>
      </w:pPr>
    </w:p>
    <w:p w:rsidR="00EA6F01" w:rsidRDefault="00EA6F01" w:rsidP="00F3017D">
      <w:pPr>
        <w:spacing w:after="0" w:line="240" w:lineRule="auto"/>
        <w:rPr>
          <w:rFonts w:ascii="Calibri" w:hAnsi="Calibri"/>
          <w:b/>
          <w:szCs w:val="21"/>
        </w:rPr>
      </w:pPr>
    </w:p>
    <w:p w:rsidR="00EA6F01" w:rsidRDefault="00EA6F01" w:rsidP="00F3017D">
      <w:pPr>
        <w:spacing w:after="0" w:line="240" w:lineRule="auto"/>
        <w:rPr>
          <w:rFonts w:ascii="Calibri" w:hAnsi="Calibri"/>
          <w:b/>
          <w:szCs w:val="21"/>
        </w:rPr>
      </w:pPr>
    </w:p>
    <w:p w:rsidR="003F49EE" w:rsidRPr="00EA6F01" w:rsidRDefault="001A4F4D" w:rsidP="00EA6F01">
      <w:pPr>
        <w:tabs>
          <w:tab w:val="left" w:pos="7112"/>
        </w:tabs>
        <w:ind w:left="-180"/>
        <w:jc w:val="center"/>
        <w:rPr>
          <w:rFonts w:ascii="Arial" w:hAnsi="Arial" w:cs="Arial"/>
          <w:b/>
          <w:i/>
          <w:sz w:val="26"/>
          <w:szCs w:val="26"/>
        </w:rPr>
      </w:pPr>
      <w:r w:rsidRPr="00EA6F01">
        <w:rPr>
          <w:rFonts w:ascii="Arial" w:hAnsi="Arial" w:cs="Arial"/>
          <w:b/>
          <w:i/>
          <w:sz w:val="26"/>
          <w:szCs w:val="26"/>
        </w:rPr>
        <w:t>Please direct any questions and concerns to the Transfusion Committee</w:t>
      </w:r>
    </w:p>
    <w:sectPr w:rsidR="003F49EE" w:rsidRPr="00EA6F01" w:rsidSect="00DB7899">
      <w:footerReference w:type="default" r:id="rId11"/>
      <w:pgSz w:w="12240" w:h="15840" w:code="1"/>
      <w:pgMar w:top="1008" w:right="1166" w:bottom="100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68" w:rsidRDefault="00162D68" w:rsidP="001B2928">
      <w:pPr>
        <w:spacing w:after="0" w:line="240" w:lineRule="auto"/>
      </w:pPr>
      <w:r>
        <w:separator/>
      </w:r>
    </w:p>
  </w:endnote>
  <w:endnote w:type="continuationSeparator" w:id="0">
    <w:p w:rsidR="00162D68" w:rsidRDefault="00162D68" w:rsidP="001B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627319"/>
      <w:docPartObj>
        <w:docPartGallery w:val="Page Numbers (Bottom of Page)"/>
        <w:docPartUnique/>
      </w:docPartObj>
    </w:sdtPr>
    <w:sdtEndPr/>
    <w:sdtContent>
      <w:sdt>
        <w:sdtPr>
          <w:id w:val="860082579"/>
          <w:docPartObj>
            <w:docPartGallery w:val="Page Numbers (Top of Page)"/>
            <w:docPartUnique/>
          </w:docPartObj>
        </w:sdtPr>
        <w:sdtEndPr/>
        <w:sdtContent>
          <w:p w:rsidR="00015F3C" w:rsidRDefault="00015F3C" w:rsidP="00EA1794">
            <w:pPr>
              <w:pStyle w:val="Footer"/>
              <w:tabs>
                <w:tab w:val="clear" w:pos="4680"/>
              </w:tabs>
              <w:jc w:val="right"/>
            </w:pPr>
            <w:r w:rsidRPr="00EA1794">
              <w:rPr>
                <w:i/>
              </w:rPr>
              <w:t>Massive Transfusion Protocol</w:t>
            </w:r>
            <w:r>
              <w:tab/>
              <w:t xml:space="preserve">Page </w:t>
            </w:r>
            <w:r>
              <w:rPr>
                <w:b/>
                <w:bCs/>
                <w:sz w:val="24"/>
                <w:szCs w:val="24"/>
              </w:rPr>
              <w:fldChar w:fldCharType="begin"/>
            </w:r>
            <w:r>
              <w:rPr>
                <w:b/>
                <w:bCs/>
              </w:rPr>
              <w:instrText xml:space="preserve"> PAGE </w:instrText>
            </w:r>
            <w:r>
              <w:rPr>
                <w:b/>
                <w:bCs/>
                <w:sz w:val="24"/>
                <w:szCs w:val="24"/>
              </w:rPr>
              <w:fldChar w:fldCharType="separate"/>
            </w:r>
            <w:r w:rsidR="008C52E6">
              <w:rPr>
                <w:b/>
                <w:bCs/>
                <w:noProof/>
              </w:rPr>
              <w:t>3</w:t>
            </w:r>
            <w:r>
              <w:rPr>
                <w:b/>
                <w:bCs/>
                <w:sz w:val="24"/>
                <w:szCs w:val="24"/>
              </w:rPr>
              <w:fldChar w:fldCharType="end"/>
            </w:r>
            <w:r>
              <w:t xml:space="preserve"> of 6</w:t>
            </w:r>
          </w:p>
        </w:sdtContent>
      </w:sdt>
    </w:sdtContent>
  </w:sdt>
  <w:p w:rsidR="00015F3C" w:rsidRDefault="00015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68" w:rsidRDefault="00162D68" w:rsidP="001B2928">
      <w:pPr>
        <w:spacing w:after="0" w:line="240" w:lineRule="auto"/>
      </w:pPr>
      <w:r>
        <w:separator/>
      </w:r>
    </w:p>
  </w:footnote>
  <w:footnote w:type="continuationSeparator" w:id="0">
    <w:p w:rsidR="00162D68" w:rsidRDefault="00162D68" w:rsidP="001B2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9E3"/>
    <w:multiLevelType w:val="hybridMultilevel"/>
    <w:tmpl w:val="95543886"/>
    <w:lvl w:ilvl="0" w:tplc="6A6E66B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10F41797"/>
    <w:multiLevelType w:val="hybridMultilevel"/>
    <w:tmpl w:val="B510CB3C"/>
    <w:lvl w:ilvl="0" w:tplc="2FDA4E0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24FC6"/>
    <w:multiLevelType w:val="hybridMultilevel"/>
    <w:tmpl w:val="8C9E13A0"/>
    <w:lvl w:ilvl="0" w:tplc="043CB1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1E9E38F0"/>
    <w:multiLevelType w:val="hybridMultilevel"/>
    <w:tmpl w:val="58BA297C"/>
    <w:lvl w:ilvl="0" w:tplc="B380C03E">
      <w:start w:val="1"/>
      <w:numFmt w:val="bullet"/>
      <w:lvlText w:val=""/>
      <w:lvlJc w:val="left"/>
      <w:pPr>
        <w:tabs>
          <w:tab w:val="num" w:pos="720"/>
        </w:tabs>
        <w:ind w:left="720" w:hanging="360"/>
      </w:pPr>
      <w:rPr>
        <w:rFonts w:ascii="Wingdings" w:hAnsi="Wingdings" w:hint="default"/>
      </w:rPr>
    </w:lvl>
    <w:lvl w:ilvl="1" w:tplc="BE0C7A3C">
      <w:start w:val="2359"/>
      <w:numFmt w:val="bullet"/>
      <w:lvlText w:val=""/>
      <w:lvlJc w:val="left"/>
      <w:pPr>
        <w:tabs>
          <w:tab w:val="num" w:pos="1440"/>
        </w:tabs>
        <w:ind w:left="1440" w:hanging="360"/>
      </w:pPr>
      <w:rPr>
        <w:rFonts w:ascii="Wingdings" w:hAnsi="Wingdings" w:hint="default"/>
      </w:rPr>
    </w:lvl>
    <w:lvl w:ilvl="2" w:tplc="E0001F82" w:tentative="1">
      <w:start w:val="1"/>
      <w:numFmt w:val="bullet"/>
      <w:lvlText w:val=""/>
      <w:lvlJc w:val="left"/>
      <w:pPr>
        <w:tabs>
          <w:tab w:val="num" w:pos="2160"/>
        </w:tabs>
        <w:ind w:left="2160" w:hanging="360"/>
      </w:pPr>
      <w:rPr>
        <w:rFonts w:ascii="Wingdings" w:hAnsi="Wingdings" w:hint="default"/>
      </w:rPr>
    </w:lvl>
    <w:lvl w:ilvl="3" w:tplc="23BAE8C8" w:tentative="1">
      <w:start w:val="1"/>
      <w:numFmt w:val="bullet"/>
      <w:lvlText w:val=""/>
      <w:lvlJc w:val="left"/>
      <w:pPr>
        <w:tabs>
          <w:tab w:val="num" w:pos="2880"/>
        </w:tabs>
        <w:ind w:left="2880" w:hanging="360"/>
      </w:pPr>
      <w:rPr>
        <w:rFonts w:ascii="Wingdings" w:hAnsi="Wingdings" w:hint="default"/>
      </w:rPr>
    </w:lvl>
    <w:lvl w:ilvl="4" w:tplc="05FA9B72" w:tentative="1">
      <w:start w:val="1"/>
      <w:numFmt w:val="bullet"/>
      <w:lvlText w:val=""/>
      <w:lvlJc w:val="left"/>
      <w:pPr>
        <w:tabs>
          <w:tab w:val="num" w:pos="3600"/>
        </w:tabs>
        <w:ind w:left="3600" w:hanging="360"/>
      </w:pPr>
      <w:rPr>
        <w:rFonts w:ascii="Wingdings" w:hAnsi="Wingdings" w:hint="default"/>
      </w:rPr>
    </w:lvl>
    <w:lvl w:ilvl="5" w:tplc="FA9E3534" w:tentative="1">
      <w:start w:val="1"/>
      <w:numFmt w:val="bullet"/>
      <w:lvlText w:val=""/>
      <w:lvlJc w:val="left"/>
      <w:pPr>
        <w:tabs>
          <w:tab w:val="num" w:pos="4320"/>
        </w:tabs>
        <w:ind w:left="4320" w:hanging="360"/>
      </w:pPr>
      <w:rPr>
        <w:rFonts w:ascii="Wingdings" w:hAnsi="Wingdings" w:hint="default"/>
      </w:rPr>
    </w:lvl>
    <w:lvl w:ilvl="6" w:tplc="7A7ED148" w:tentative="1">
      <w:start w:val="1"/>
      <w:numFmt w:val="bullet"/>
      <w:lvlText w:val=""/>
      <w:lvlJc w:val="left"/>
      <w:pPr>
        <w:tabs>
          <w:tab w:val="num" w:pos="5040"/>
        </w:tabs>
        <w:ind w:left="5040" w:hanging="360"/>
      </w:pPr>
      <w:rPr>
        <w:rFonts w:ascii="Wingdings" w:hAnsi="Wingdings" w:hint="default"/>
      </w:rPr>
    </w:lvl>
    <w:lvl w:ilvl="7" w:tplc="316C535A" w:tentative="1">
      <w:start w:val="1"/>
      <w:numFmt w:val="bullet"/>
      <w:lvlText w:val=""/>
      <w:lvlJc w:val="left"/>
      <w:pPr>
        <w:tabs>
          <w:tab w:val="num" w:pos="5760"/>
        </w:tabs>
        <w:ind w:left="5760" w:hanging="360"/>
      </w:pPr>
      <w:rPr>
        <w:rFonts w:ascii="Wingdings" w:hAnsi="Wingdings" w:hint="default"/>
      </w:rPr>
    </w:lvl>
    <w:lvl w:ilvl="8" w:tplc="3E5E0598" w:tentative="1">
      <w:start w:val="1"/>
      <w:numFmt w:val="bullet"/>
      <w:lvlText w:val=""/>
      <w:lvlJc w:val="left"/>
      <w:pPr>
        <w:tabs>
          <w:tab w:val="num" w:pos="6480"/>
        </w:tabs>
        <w:ind w:left="6480" w:hanging="360"/>
      </w:pPr>
      <w:rPr>
        <w:rFonts w:ascii="Wingdings" w:hAnsi="Wingdings" w:hint="default"/>
      </w:rPr>
    </w:lvl>
  </w:abstractNum>
  <w:abstractNum w:abstractNumId="4">
    <w:nsid w:val="2B2F5712"/>
    <w:multiLevelType w:val="hybridMultilevel"/>
    <w:tmpl w:val="2E40C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55F48"/>
    <w:multiLevelType w:val="hybridMultilevel"/>
    <w:tmpl w:val="494665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BA10E7"/>
    <w:multiLevelType w:val="hybridMultilevel"/>
    <w:tmpl w:val="43B612AE"/>
    <w:lvl w:ilvl="0" w:tplc="ECFE77CC">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53231EA1"/>
    <w:multiLevelType w:val="hybridMultilevel"/>
    <w:tmpl w:val="7FE86A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4A70D2"/>
    <w:multiLevelType w:val="hybridMultilevel"/>
    <w:tmpl w:val="161483AC"/>
    <w:lvl w:ilvl="0" w:tplc="F3745A72">
      <w:start w:val="1"/>
      <w:numFmt w:val="bullet"/>
      <w:lvlText w:val=""/>
      <w:lvlJc w:val="left"/>
      <w:pPr>
        <w:tabs>
          <w:tab w:val="num" w:pos="720"/>
        </w:tabs>
        <w:ind w:left="720" w:hanging="360"/>
      </w:pPr>
      <w:rPr>
        <w:rFonts w:ascii="Wingdings" w:hAnsi="Wingdings" w:hint="default"/>
      </w:rPr>
    </w:lvl>
    <w:lvl w:ilvl="1" w:tplc="222A1262">
      <w:start w:val="1"/>
      <w:numFmt w:val="bullet"/>
      <w:lvlText w:val=""/>
      <w:lvlJc w:val="left"/>
      <w:pPr>
        <w:tabs>
          <w:tab w:val="num" w:pos="1440"/>
        </w:tabs>
        <w:ind w:left="1440" w:hanging="360"/>
      </w:pPr>
      <w:rPr>
        <w:rFonts w:ascii="Wingdings" w:hAnsi="Wingdings" w:hint="default"/>
      </w:rPr>
    </w:lvl>
    <w:lvl w:ilvl="2" w:tplc="A7C81676">
      <w:start w:val="2359"/>
      <w:numFmt w:val="bullet"/>
      <w:lvlText w:val=""/>
      <w:lvlJc w:val="left"/>
      <w:pPr>
        <w:tabs>
          <w:tab w:val="num" w:pos="2160"/>
        </w:tabs>
        <w:ind w:left="2160" w:hanging="360"/>
      </w:pPr>
      <w:rPr>
        <w:rFonts w:ascii="Wingdings" w:hAnsi="Wingdings" w:hint="default"/>
      </w:rPr>
    </w:lvl>
    <w:lvl w:ilvl="3" w:tplc="209099DE">
      <w:start w:val="1"/>
      <w:numFmt w:val="bullet"/>
      <w:lvlText w:val=""/>
      <w:lvlJc w:val="left"/>
      <w:pPr>
        <w:tabs>
          <w:tab w:val="num" w:pos="2880"/>
        </w:tabs>
        <w:ind w:left="2880" w:hanging="360"/>
      </w:pPr>
      <w:rPr>
        <w:rFonts w:ascii="Wingdings" w:hAnsi="Wingdings" w:hint="default"/>
      </w:rPr>
    </w:lvl>
    <w:lvl w:ilvl="4" w:tplc="73586A96" w:tentative="1">
      <w:start w:val="1"/>
      <w:numFmt w:val="bullet"/>
      <w:lvlText w:val=""/>
      <w:lvlJc w:val="left"/>
      <w:pPr>
        <w:tabs>
          <w:tab w:val="num" w:pos="3600"/>
        </w:tabs>
        <w:ind w:left="3600" w:hanging="360"/>
      </w:pPr>
      <w:rPr>
        <w:rFonts w:ascii="Wingdings" w:hAnsi="Wingdings" w:hint="default"/>
      </w:rPr>
    </w:lvl>
    <w:lvl w:ilvl="5" w:tplc="583C846C" w:tentative="1">
      <w:start w:val="1"/>
      <w:numFmt w:val="bullet"/>
      <w:lvlText w:val=""/>
      <w:lvlJc w:val="left"/>
      <w:pPr>
        <w:tabs>
          <w:tab w:val="num" w:pos="4320"/>
        </w:tabs>
        <w:ind w:left="4320" w:hanging="360"/>
      </w:pPr>
      <w:rPr>
        <w:rFonts w:ascii="Wingdings" w:hAnsi="Wingdings" w:hint="default"/>
      </w:rPr>
    </w:lvl>
    <w:lvl w:ilvl="6" w:tplc="94DE7048" w:tentative="1">
      <w:start w:val="1"/>
      <w:numFmt w:val="bullet"/>
      <w:lvlText w:val=""/>
      <w:lvlJc w:val="left"/>
      <w:pPr>
        <w:tabs>
          <w:tab w:val="num" w:pos="5040"/>
        </w:tabs>
        <w:ind w:left="5040" w:hanging="360"/>
      </w:pPr>
      <w:rPr>
        <w:rFonts w:ascii="Wingdings" w:hAnsi="Wingdings" w:hint="default"/>
      </w:rPr>
    </w:lvl>
    <w:lvl w:ilvl="7" w:tplc="0994B5C4" w:tentative="1">
      <w:start w:val="1"/>
      <w:numFmt w:val="bullet"/>
      <w:lvlText w:val=""/>
      <w:lvlJc w:val="left"/>
      <w:pPr>
        <w:tabs>
          <w:tab w:val="num" w:pos="5760"/>
        </w:tabs>
        <w:ind w:left="5760" w:hanging="360"/>
      </w:pPr>
      <w:rPr>
        <w:rFonts w:ascii="Wingdings" w:hAnsi="Wingdings" w:hint="default"/>
      </w:rPr>
    </w:lvl>
    <w:lvl w:ilvl="8" w:tplc="CAC46A5A" w:tentative="1">
      <w:start w:val="1"/>
      <w:numFmt w:val="bullet"/>
      <w:lvlText w:val=""/>
      <w:lvlJc w:val="left"/>
      <w:pPr>
        <w:tabs>
          <w:tab w:val="num" w:pos="6480"/>
        </w:tabs>
        <w:ind w:left="6480" w:hanging="360"/>
      </w:pPr>
      <w:rPr>
        <w:rFonts w:ascii="Wingdings" w:hAnsi="Wingdings" w:hint="default"/>
      </w:rPr>
    </w:lvl>
  </w:abstractNum>
  <w:abstractNum w:abstractNumId="9">
    <w:nsid w:val="6B63146B"/>
    <w:multiLevelType w:val="hybridMultilevel"/>
    <w:tmpl w:val="F0C2C2E4"/>
    <w:lvl w:ilvl="0" w:tplc="A1DE44E0">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C058E7"/>
    <w:multiLevelType w:val="hybridMultilevel"/>
    <w:tmpl w:val="D3B0A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253F04"/>
    <w:multiLevelType w:val="hybridMultilevel"/>
    <w:tmpl w:val="75A82A18"/>
    <w:lvl w:ilvl="0" w:tplc="663A5740">
      <w:start w:val="1"/>
      <w:numFmt w:val="bullet"/>
      <w:lvlText w:val="•"/>
      <w:lvlJc w:val="left"/>
      <w:pPr>
        <w:tabs>
          <w:tab w:val="num" w:pos="720"/>
        </w:tabs>
        <w:ind w:left="720" w:hanging="360"/>
      </w:pPr>
      <w:rPr>
        <w:rFonts w:ascii="Arial" w:hAnsi="Arial" w:hint="default"/>
      </w:rPr>
    </w:lvl>
    <w:lvl w:ilvl="1" w:tplc="A7B2C0FC" w:tentative="1">
      <w:start w:val="1"/>
      <w:numFmt w:val="bullet"/>
      <w:lvlText w:val="•"/>
      <w:lvlJc w:val="left"/>
      <w:pPr>
        <w:tabs>
          <w:tab w:val="num" w:pos="1440"/>
        </w:tabs>
        <w:ind w:left="1440" w:hanging="360"/>
      </w:pPr>
      <w:rPr>
        <w:rFonts w:ascii="Arial" w:hAnsi="Arial" w:hint="default"/>
      </w:rPr>
    </w:lvl>
    <w:lvl w:ilvl="2" w:tplc="FA206668" w:tentative="1">
      <w:start w:val="1"/>
      <w:numFmt w:val="bullet"/>
      <w:lvlText w:val="•"/>
      <w:lvlJc w:val="left"/>
      <w:pPr>
        <w:tabs>
          <w:tab w:val="num" w:pos="2160"/>
        </w:tabs>
        <w:ind w:left="2160" w:hanging="360"/>
      </w:pPr>
      <w:rPr>
        <w:rFonts w:ascii="Arial" w:hAnsi="Arial" w:hint="default"/>
      </w:rPr>
    </w:lvl>
    <w:lvl w:ilvl="3" w:tplc="33EEBFD6" w:tentative="1">
      <w:start w:val="1"/>
      <w:numFmt w:val="bullet"/>
      <w:lvlText w:val="•"/>
      <w:lvlJc w:val="left"/>
      <w:pPr>
        <w:tabs>
          <w:tab w:val="num" w:pos="2880"/>
        </w:tabs>
        <w:ind w:left="2880" w:hanging="360"/>
      </w:pPr>
      <w:rPr>
        <w:rFonts w:ascii="Arial" w:hAnsi="Arial" w:hint="default"/>
      </w:rPr>
    </w:lvl>
    <w:lvl w:ilvl="4" w:tplc="E898D186" w:tentative="1">
      <w:start w:val="1"/>
      <w:numFmt w:val="bullet"/>
      <w:lvlText w:val="•"/>
      <w:lvlJc w:val="left"/>
      <w:pPr>
        <w:tabs>
          <w:tab w:val="num" w:pos="3600"/>
        </w:tabs>
        <w:ind w:left="3600" w:hanging="360"/>
      </w:pPr>
      <w:rPr>
        <w:rFonts w:ascii="Arial" w:hAnsi="Arial" w:hint="default"/>
      </w:rPr>
    </w:lvl>
    <w:lvl w:ilvl="5" w:tplc="800A67A0" w:tentative="1">
      <w:start w:val="1"/>
      <w:numFmt w:val="bullet"/>
      <w:lvlText w:val="•"/>
      <w:lvlJc w:val="left"/>
      <w:pPr>
        <w:tabs>
          <w:tab w:val="num" w:pos="4320"/>
        </w:tabs>
        <w:ind w:left="4320" w:hanging="360"/>
      </w:pPr>
      <w:rPr>
        <w:rFonts w:ascii="Arial" w:hAnsi="Arial" w:hint="default"/>
      </w:rPr>
    </w:lvl>
    <w:lvl w:ilvl="6" w:tplc="FBDE11E8" w:tentative="1">
      <w:start w:val="1"/>
      <w:numFmt w:val="bullet"/>
      <w:lvlText w:val="•"/>
      <w:lvlJc w:val="left"/>
      <w:pPr>
        <w:tabs>
          <w:tab w:val="num" w:pos="5040"/>
        </w:tabs>
        <w:ind w:left="5040" w:hanging="360"/>
      </w:pPr>
      <w:rPr>
        <w:rFonts w:ascii="Arial" w:hAnsi="Arial" w:hint="default"/>
      </w:rPr>
    </w:lvl>
    <w:lvl w:ilvl="7" w:tplc="70DAD3B2" w:tentative="1">
      <w:start w:val="1"/>
      <w:numFmt w:val="bullet"/>
      <w:lvlText w:val="•"/>
      <w:lvlJc w:val="left"/>
      <w:pPr>
        <w:tabs>
          <w:tab w:val="num" w:pos="5760"/>
        </w:tabs>
        <w:ind w:left="5760" w:hanging="360"/>
      </w:pPr>
      <w:rPr>
        <w:rFonts w:ascii="Arial" w:hAnsi="Arial" w:hint="default"/>
      </w:rPr>
    </w:lvl>
    <w:lvl w:ilvl="8" w:tplc="CBAC3046" w:tentative="1">
      <w:start w:val="1"/>
      <w:numFmt w:val="bullet"/>
      <w:lvlText w:val="•"/>
      <w:lvlJc w:val="left"/>
      <w:pPr>
        <w:tabs>
          <w:tab w:val="num" w:pos="6480"/>
        </w:tabs>
        <w:ind w:left="6480" w:hanging="360"/>
      </w:pPr>
      <w:rPr>
        <w:rFonts w:ascii="Arial" w:hAnsi="Arial" w:hint="default"/>
      </w:rPr>
    </w:lvl>
  </w:abstractNum>
  <w:abstractNum w:abstractNumId="12">
    <w:nsid w:val="7ADF0420"/>
    <w:multiLevelType w:val="hybridMultilevel"/>
    <w:tmpl w:val="CC2C6690"/>
    <w:lvl w:ilvl="0" w:tplc="F96C4A7C">
      <w:start w:val="1"/>
      <w:numFmt w:val="bullet"/>
      <w:lvlText w:val="•"/>
      <w:lvlJc w:val="left"/>
      <w:pPr>
        <w:tabs>
          <w:tab w:val="num" w:pos="720"/>
        </w:tabs>
        <w:ind w:left="720" w:hanging="360"/>
      </w:pPr>
      <w:rPr>
        <w:rFonts w:ascii="Arial" w:hAnsi="Arial" w:hint="default"/>
      </w:rPr>
    </w:lvl>
    <w:lvl w:ilvl="1" w:tplc="E76EFE12" w:tentative="1">
      <w:start w:val="1"/>
      <w:numFmt w:val="bullet"/>
      <w:lvlText w:val="•"/>
      <w:lvlJc w:val="left"/>
      <w:pPr>
        <w:tabs>
          <w:tab w:val="num" w:pos="1440"/>
        </w:tabs>
        <w:ind w:left="1440" w:hanging="360"/>
      </w:pPr>
      <w:rPr>
        <w:rFonts w:ascii="Arial" w:hAnsi="Arial" w:hint="default"/>
      </w:rPr>
    </w:lvl>
    <w:lvl w:ilvl="2" w:tplc="7BC6F63E" w:tentative="1">
      <w:start w:val="1"/>
      <w:numFmt w:val="bullet"/>
      <w:lvlText w:val="•"/>
      <w:lvlJc w:val="left"/>
      <w:pPr>
        <w:tabs>
          <w:tab w:val="num" w:pos="2160"/>
        </w:tabs>
        <w:ind w:left="2160" w:hanging="360"/>
      </w:pPr>
      <w:rPr>
        <w:rFonts w:ascii="Arial" w:hAnsi="Arial" w:hint="default"/>
      </w:rPr>
    </w:lvl>
    <w:lvl w:ilvl="3" w:tplc="582E67E4" w:tentative="1">
      <w:start w:val="1"/>
      <w:numFmt w:val="bullet"/>
      <w:lvlText w:val="•"/>
      <w:lvlJc w:val="left"/>
      <w:pPr>
        <w:tabs>
          <w:tab w:val="num" w:pos="2880"/>
        </w:tabs>
        <w:ind w:left="2880" w:hanging="360"/>
      </w:pPr>
      <w:rPr>
        <w:rFonts w:ascii="Arial" w:hAnsi="Arial" w:hint="default"/>
      </w:rPr>
    </w:lvl>
    <w:lvl w:ilvl="4" w:tplc="1D826F28" w:tentative="1">
      <w:start w:val="1"/>
      <w:numFmt w:val="bullet"/>
      <w:lvlText w:val="•"/>
      <w:lvlJc w:val="left"/>
      <w:pPr>
        <w:tabs>
          <w:tab w:val="num" w:pos="3600"/>
        </w:tabs>
        <w:ind w:left="3600" w:hanging="360"/>
      </w:pPr>
      <w:rPr>
        <w:rFonts w:ascii="Arial" w:hAnsi="Arial" w:hint="default"/>
      </w:rPr>
    </w:lvl>
    <w:lvl w:ilvl="5" w:tplc="E42CF686" w:tentative="1">
      <w:start w:val="1"/>
      <w:numFmt w:val="bullet"/>
      <w:lvlText w:val="•"/>
      <w:lvlJc w:val="left"/>
      <w:pPr>
        <w:tabs>
          <w:tab w:val="num" w:pos="4320"/>
        </w:tabs>
        <w:ind w:left="4320" w:hanging="360"/>
      </w:pPr>
      <w:rPr>
        <w:rFonts w:ascii="Arial" w:hAnsi="Arial" w:hint="default"/>
      </w:rPr>
    </w:lvl>
    <w:lvl w:ilvl="6" w:tplc="29307FB8" w:tentative="1">
      <w:start w:val="1"/>
      <w:numFmt w:val="bullet"/>
      <w:lvlText w:val="•"/>
      <w:lvlJc w:val="left"/>
      <w:pPr>
        <w:tabs>
          <w:tab w:val="num" w:pos="5040"/>
        </w:tabs>
        <w:ind w:left="5040" w:hanging="360"/>
      </w:pPr>
      <w:rPr>
        <w:rFonts w:ascii="Arial" w:hAnsi="Arial" w:hint="default"/>
      </w:rPr>
    </w:lvl>
    <w:lvl w:ilvl="7" w:tplc="38E03D28" w:tentative="1">
      <w:start w:val="1"/>
      <w:numFmt w:val="bullet"/>
      <w:lvlText w:val="•"/>
      <w:lvlJc w:val="left"/>
      <w:pPr>
        <w:tabs>
          <w:tab w:val="num" w:pos="5760"/>
        </w:tabs>
        <w:ind w:left="5760" w:hanging="360"/>
      </w:pPr>
      <w:rPr>
        <w:rFonts w:ascii="Arial" w:hAnsi="Arial" w:hint="default"/>
      </w:rPr>
    </w:lvl>
    <w:lvl w:ilvl="8" w:tplc="B9403B8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4"/>
  </w:num>
  <w:num w:numId="3">
    <w:abstractNumId w:val="6"/>
  </w:num>
  <w:num w:numId="4">
    <w:abstractNumId w:val="2"/>
  </w:num>
  <w:num w:numId="5">
    <w:abstractNumId w:val="0"/>
  </w:num>
  <w:num w:numId="6">
    <w:abstractNumId w:val="9"/>
  </w:num>
  <w:num w:numId="7">
    <w:abstractNumId w:val="3"/>
  </w:num>
  <w:num w:numId="8">
    <w:abstractNumId w:val="8"/>
  </w:num>
  <w:num w:numId="9">
    <w:abstractNumId w:val="11"/>
  </w:num>
  <w:num w:numId="10">
    <w:abstractNumId w:val="12"/>
  </w:num>
  <w:num w:numId="11">
    <w:abstractNumId w:val="7"/>
  </w:num>
  <w:num w:numId="12">
    <w:abstractNumId w:val="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CF"/>
    <w:rsid w:val="000044E3"/>
    <w:rsid w:val="00015F3C"/>
    <w:rsid w:val="000175AD"/>
    <w:rsid w:val="00021B5D"/>
    <w:rsid w:val="00026CCA"/>
    <w:rsid w:val="00030598"/>
    <w:rsid w:val="00033B3C"/>
    <w:rsid w:val="00045200"/>
    <w:rsid w:val="000521A3"/>
    <w:rsid w:val="00052977"/>
    <w:rsid w:val="00054079"/>
    <w:rsid w:val="0006125A"/>
    <w:rsid w:val="00081C4E"/>
    <w:rsid w:val="0008690B"/>
    <w:rsid w:val="000B0B1F"/>
    <w:rsid w:val="000D2BD2"/>
    <w:rsid w:val="000E3FC5"/>
    <w:rsid w:val="00100D59"/>
    <w:rsid w:val="001363C2"/>
    <w:rsid w:val="00136952"/>
    <w:rsid w:val="001427E3"/>
    <w:rsid w:val="00146BF8"/>
    <w:rsid w:val="001527AC"/>
    <w:rsid w:val="00162D68"/>
    <w:rsid w:val="00166572"/>
    <w:rsid w:val="00174ED4"/>
    <w:rsid w:val="00177C15"/>
    <w:rsid w:val="00185773"/>
    <w:rsid w:val="001A4F4D"/>
    <w:rsid w:val="001B2928"/>
    <w:rsid w:val="001E1CA0"/>
    <w:rsid w:val="002015B3"/>
    <w:rsid w:val="0021069F"/>
    <w:rsid w:val="00212D4A"/>
    <w:rsid w:val="00214959"/>
    <w:rsid w:val="00222B46"/>
    <w:rsid w:val="002234AE"/>
    <w:rsid w:val="00237328"/>
    <w:rsid w:val="0025112E"/>
    <w:rsid w:val="00251B77"/>
    <w:rsid w:val="00252551"/>
    <w:rsid w:val="002529BC"/>
    <w:rsid w:val="00260F0B"/>
    <w:rsid w:val="002625E5"/>
    <w:rsid w:val="00264CA0"/>
    <w:rsid w:val="002674B0"/>
    <w:rsid w:val="00271A9C"/>
    <w:rsid w:val="00280043"/>
    <w:rsid w:val="00292CD1"/>
    <w:rsid w:val="0029471D"/>
    <w:rsid w:val="00297AF6"/>
    <w:rsid w:val="002C2D2D"/>
    <w:rsid w:val="002C4D92"/>
    <w:rsid w:val="002C6723"/>
    <w:rsid w:val="002C79F2"/>
    <w:rsid w:val="002D041D"/>
    <w:rsid w:val="002E0C25"/>
    <w:rsid w:val="002E6E7D"/>
    <w:rsid w:val="00303825"/>
    <w:rsid w:val="0031399B"/>
    <w:rsid w:val="00315629"/>
    <w:rsid w:val="0034035B"/>
    <w:rsid w:val="00346072"/>
    <w:rsid w:val="00377BF9"/>
    <w:rsid w:val="003A4A2D"/>
    <w:rsid w:val="003A5C83"/>
    <w:rsid w:val="003A5DD3"/>
    <w:rsid w:val="003B2B4B"/>
    <w:rsid w:val="003C1830"/>
    <w:rsid w:val="003C3B52"/>
    <w:rsid w:val="003E19AD"/>
    <w:rsid w:val="003F49EE"/>
    <w:rsid w:val="004270D6"/>
    <w:rsid w:val="0043096D"/>
    <w:rsid w:val="00432C08"/>
    <w:rsid w:val="004438B5"/>
    <w:rsid w:val="004751BD"/>
    <w:rsid w:val="004C2D6A"/>
    <w:rsid w:val="004C5CD3"/>
    <w:rsid w:val="004D4181"/>
    <w:rsid w:val="004F32A2"/>
    <w:rsid w:val="005061B1"/>
    <w:rsid w:val="0050706C"/>
    <w:rsid w:val="00525F9D"/>
    <w:rsid w:val="0053516F"/>
    <w:rsid w:val="00541099"/>
    <w:rsid w:val="00551FE0"/>
    <w:rsid w:val="00563F7E"/>
    <w:rsid w:val="00564F0B"/>
    <w:rsid w:val="00567FB4"/>
    <w:rsid w:val="0058636E"/>
    <w:rsid w:val="0059000B"/>
    <w:rsid w:val="00590906"/>
    <w:rsid w:val="005909B8"/>
    <w:rsid w:val="005C36BA"/>
    <w:rsid w:val="005E4D93"/>
    <w:rsid w:val="005E7CFD"/>
    <w:rsid w:val="006068B7"/>
    <w:rsid w:val="00612462"/>
    <w:rsid w:val="00646D2D"/>
    <w:rsid w:val="00647ECC"/>
    <w:rsid w:val="00683808"/>
    <w:rsid w:val="00695201"/>
    <w:rsid w:val="006A7A26"/>
    <w:rsid w:val="006C4429"/>
    <w:rsid w:val="006D2A8C"/>
    <w:rsid w:val="006D674E"/>
    <w:rsid w:val="006E3FA0"/>
    <w:rsid w:val="00704ADF"/>
    <w:rsid w:val="0071356B"/>
    <w:rsid w:val="00723C2B"/>
    <w:rsid w:val="0074316E"/>
    <w:rsid w:val="00750315"/>
    <w:rsid w:val="007612B3"/>
    <w:rsid w:val="007616F6"/>
    <w:rsid w:val="00776447"/>
    <w:rsid w:val="00777845"/>
    <w:rsid w:val="0078532F"/>
    <w:rsid w:val="00787EAA"/>
    <w:rsid w:val="00792765"/>
    <w:rsid w:val="00794BEF"/>
    <w:rsid w:val="00796F6A"/>
    <w:rsid w:val="007979F2"/>
    <w:rsid w:val="007A4EE3"/>
    <w:rsid w:val="007B7CD4"/>
    <w:rsid w:val="007C0983"/>
    <w:rsid w:val="007C55C2"/>
    <w:rsid w:val="007D70F4"/>
    <w:rsid w:val="007E6E9B"/>
    <w:rsid w:val="00817508"/>
    <w:rsid w:val="00824B8C"/>
    <w:rsid w:val="0083569C"/>
    <w:rsid w:val="0087299C"/>
    <w:rsid w:val="00880467"/>
    <w:rsid w:val="0088548C"/>
    <w:rsid w:val="00892E0D"/>
    <w:rsid w:val="008B273B"/>
    <w:rsid w:val="008B3965"/>
    <w:rsid w:val="008B633C"/>
    <w:rsid w:val="008C52E6"/>
    <w:rsid w:val="008D63B8"/>
    <w:rsid w:val="008D6C6D"/>
    <w:rsid w:val="008E3757"/>
    <w:rsid w:val="008E4041"/>
    <w:rsid w:val="008F257A"/>
    <w:rsid w:val="00900E04"/>
    <w:rsid w:val="00901370"/>
    <w:rsid w:val="009260DB"/>
    <w:rsid w:val="00934F9D"/>
    <w:rsid w:val="00946659"/>
    <w:rsid w:val="0097404B"/>
    <w:rsid w:val="00976580"/>
    <w:rsid w:val="009814C7"/>
    <w:rsid w:val="00990EDD"/>
    <w:rsid w:val="00993D00"/>
    <w:rsid w:val="009A1AF8"/>
    <w:rsid w:val="009A1C1A"/>
    <w:rsid w:val="009A305D"/>
    <w:rsid w:val="009C256B"/>
    <w:rsid w:val="009C5C4C"/>
    <w:rsid w:val="009D4057"/>
    <w:rsid w:val="009E1608"/>
    <w:rsid w:val="009F5481"/>
    <w:rsid w:val="00A01BEF"/>
    <w:rsid w:val="00A20A34"/>
    <w:rsid w:val="00A22968"/>
    <w:rsid w:val="00A22FF5"/>
    <w:rsid w:val="00A2690F"/>
    <w:rsid w:val="00A2728D"/>
    <w:rsid w:val="00A56EE7"/>
    <w:rsid w:val="00A675B4"/>
    <w:rsid w:val="00A82478"/>
    <w:rsid w:val="00A935F2"/>
    <w:rsid w:val="00A944CF"/>
    <w:rsid w:val="00A966C9"/>
    <w:rsid w:val="00AC1D66"/>
    <w:rsid w:val="00AD1EFD"/>
    <w:rsid w:val="00AF0481"/>
    <w:rsid w:val="00AF3DD3"/>
    <w:rsid w:val="00B00584"/>
    <w:rsid w:val="00B449E8"/>
    <w:rsid w:val="00B46417"/>
    <w:rsid w:val="00B51CAF"/>
    <w:rsid w:val="00B62C4B"/>
    <w:rsid w:val="00B63973"/>
    <w:rsid w:val="00B75221"/>
    <w:rsid w:val="00B80B24"/>
    <w:rsid w:val="00BE0D75"/>
    <w:rsid w:val="00BE6269"/>
    <w:rsid w:val="00BF404C"/>
    <w:rsid w:val="00C22CC1"/>
    <w:rsid w:val="00C24807"/>
    <w:rsid w:val="00C3656D"/>
    <w:rsid w:val="00C44104"/>
    <w:rsid w:val="00C53981"/>
    <w:rsid w:val="00C82F51"/>
    <w:rsid w:val="00CB64EA"/>
    <w:rsid w:val="00CF0C85"/>
    <w:rsid w:val="00D030AD"/>
    <w:rsid w:val="00D04F99"/>
    <w:rsid w:val="00D35926"/>
    <w:rsid w:val="00D36C36"/>
    <w:rsid w:val="00D464EE"/>
    <w:rsid w:val="00D60C49"/>
    <w:rsid w:val="00D6316B"/>
    <w:rsid w:val="00D67180"/>
    <w:rsid w:val="00D67529"/>
    <w:rsid w:val="00D70D79"/>
    <w:rsid w:val="00D75D2D"/>
    <w:rsid w:val="00D859A6"/>
    <w:rsid w:val="00D92DBB"/>
    <w:rsid w:val="00DA1747"/>
    <w:rsid w:val="00DA325F"/>
    <w:rsid w:val="00DA32FF"/>
    <w:rsid w:val="00DA6801"/>
    <w:rsid w:val="00DB7899"/>
    <w:rsid w:val="00DE1C2E"/>
    <w:rsid w:val="00E10CFC"/>
    <w:rsid w:val="00E112C9"/>
    <w:rsid w:val="00E16EE8"/>
    <w:rsid w:val="00E62779"/>
    <w:rsid w:val="00E835DC"/>
    <w:rsid w:val="00E85A53"/>
    <w:rsid w:val="00E86639"/>
    <w:rsid w:val="00E943E9"/>
    <w:rsid w:val="00E959DC"/>
    <w:rsid w:val="00EA1794"/>
    <w:rsid w:val="00EA6F01"/>
    <w:rsid w:val="00EB1239"/>
    <w:rsid w:val="00EB4AF3"/>
    <w:rsid w:val="00EC00BF"/>
    <w:rsid w:val="00EC72A5"/>
    <w:rsid w:val="00ED3FCD"/>
    <w:rsid w:val="00EE1C2F"/>
    <w:rsid w:val="00EE240C"/>
    <w:rsid w:val="00EE332B"/>
    <w:rsid w:val="00F161EA"/>
    <w:rsid w:val="00F168A1"/>
    <w:rsid w:val="00F20F5E"/>
    <w:rsid w:val="00F232CB"/>
    <w:rsid w:val="00F3017D"/>
    <w:rsid w:val="00F366F7"/>
    <w:rsid w:val="00F37DC7"/>
    <w:rsid w:val="00F50919"/>
    <w:rsid w:val="00F527E5"/>
    <w:rsid w:val="00F80C0F"/>
    <w:rsid w:val="00F8350B"/>
    <w:rsid w:val="00F87E39"/>
    <w:rsid w:val="00F90C88"/>
    <w:rsid w:val="00FA4B6B"/>
    <w:rsid w:val="00FD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CF"/>
  </w:style>
  <w:style w:type="paragraph" w:styleId="Heading1">
    <w:name w:val="heading 1"/>
    <w:basedOn w:val="Normal"/>
    <w:next w:val="Normal"/>
    <w:link w:val="Heading1Char"/>
    <w:uiPriority w:val="9"/>
    <w:qFormat/>
    <w:rsid w:val="00976580"/>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280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21B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1B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C00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3E19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4CF"/>
    <w:rPr>
      <w:rFonts w:ascii="Tahoma" w:hAnsi="Tahoma" w:cs="Tahoma"/>
      <w:sz w:val="16"/>
      <w:szCs w:val="16"/>
    </w:rPr>
  </w:style>
  <w:style w:type="paragraph" w:styleId="Caption">
    <w:name w:val="caption"/>
    <w:basedOn w:val="Normal"/>
    <w:next w:val="Normal"/>
    <w:uiPriority w:val="35"/>
    <w:semiHidden/>
    <w:unhideWhenUsed/>
    <w:qFormat/>
    <w:rsid w:val="00A56EE7"/>
    <w:pPr>
      <w:spacing w:line="240" w:lineRule="auto"/>
    </w:pPr>
    <w:rPr>
      <w:b/>
      <w:bCs/>
      <w:color w:val="4F81BD" w:themeColor="accent1"/>
      <w:sz w:val="18"/>
      <w:szCs w:val="18"/>
    </w:rPr>
  </w:style>
  <w:style w:type="paragraph" w:styleId="Header">
    <w:name w:val="header"/>
    <w:basedOn w:val="Normal"/>
    <w:link w:val="HeaderChar"/>
    <w:uiPriority w:val="99"/>
    <w:unhideWhenUsed/>
    <w:rsid w:val="001B2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928"/>
  </w:style>
  <w:style w:type="paragraph" w:styleId="Footer">
    <w:name w:val="footer"/>
    <w:basedOn w:val="Normal"/>
    <w:link w:val="FooterChar"/>
    <w:uiPriority w:val="99"/>
    <w:unhideWhenUsed/>
    <w:rsid w:val="001B2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928"/>
  </w:style>
  <w:style w:type="paragraph" w:styleId="ListParagraph">
    <w:name w:val="List Paragraph"/>
    <w:basedOn w:val="Normal"/>
    <w:uiPriority w:val="34"/>
    <w:qFormat/>
    <w:rsid w:val="00B75221"/>
    <w:pPr>
      <w:ind w:left="720"/>
      <w:contextualSpacing/>
    </w:pPr>
  </w:style>
  <w:style w:type="character" w:customStyle="1" w:styleId="Heading1Char">
    <w:name w:val="Heading 1 Char"/>
    <w:basedOn w:val="DefaultParagraphFont"/>
    <w:link w:val="Heading1"/>
    <w:uiPriority w:val="9"/>
    <w:rsid w:val="00976580"/>
    <w:rPr>
      <w:rFonts w:asciiTheme="majorHAnsi" w:eastAsiaTheme="majorEastAsia" w:hAnsiTheme="majorHAnsi" w:cstheme="majorBidi"/>
      <w:bCs/>
      <w:color w:val="1F497D" w:themeColor="text2"/>
      <w:sz w:val="32"/>
      <w:szCs w:val="28"/>
    </w:rPr>
  </w:style>
  <w:style w:type="character" w:styleId="Strong">
    <w:name w:val="Strong"/>
    <w:basedOn w:val="DefaultParagraphFont"/>
    <w:uiPriority w:val="22"/>
    <w:qFormat/>
    <w:rsid w:val="00976580"/>
    <w:rPr>
      <w:b/>
      <w:bCs/>
      <w:color w:val="265898" w:themeColor="text2" w:themeTint="E6"/>
    </w:rPr>
  </w:style>
  <w:style w:type="paragraph" w:styleId="TOC1">
    <w:name w:val="toc 1"/>
    <w:basedOn w:val="Normal"/>
    <w:next w:val="Normal"/>
    <w:autoRedefine/>
    <w:uiPriority w:val="39"/>
    <w:unhideWhenUsed/>
    <w:rsid w:val="00976580"/>
    <w:pPr>
      <w:spacing w:after="100"/>
    </w:pPr>
  </w:style>
  <w:style w:type="character" w:styleId="Hyperlink">
    <w:name w:val="Hyperlink"/>
    <w:basedOn w:val="DefaultParagraphFont"/>
    <w:uiPriority w:val="99"/>
    <w:unhideWhenUsed/>
    <w:rsid w:val="00976580"/>
    <w:rPr>
      <w:color w:val="0000FF" w:themeColor="hyperlink"/>
      <w:u w:val="single"/>
    </w:rPr>
  </w:style>
  <w:style w:type="character" w:customStyle="1" w:styleId="Heading2Char">
    <w:name w:val="Heading 2 Char"/>
    <w:basedOn w:val="DefaultParagraphFont"/>
    <w:link w:val="Heading2"/>
    <w:uiPriority w:val="9"/>
    <w:rsid w:val="0028004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80043"/>
    <w:pPr>
      <w:spacing w:after="100"/>
      <w:ind w:left="220"/>
    </w:pPr>
  </w:style>
  <w:style w:type="character" w:customStyle="1" w:styleId="Heading3Char">
    <w:name w:val="Heading 3 Char"/>
    <w:basedOn w:val="DefaultParagraphFont"/>
    <w:link w:val="Heading3"/>
    <w:rsid w:val="00021B5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21B5D"/>
    <w:pPr>
      <w:spacing w:after="100"/>
      <w:ind w:left="440"/>
    </w:pPr>
  </w:style>
  <w:style w:type="character" w:customStyle="1" w:styleId="Heading4Char">
    <w:name w:val="Heading 4 Char"/>
    <w:basedOn w:val="DefaultParagraphFont"/>
    <w:link w:val="Heading4"/>
    <w:uiPriority w:val="9"/>
    <w:rsid w:val="00021B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C00BF"/>
    <w:rPr>
      <w:rFonts w:asciiTheme="majorHAnsi" w:eastAsiaTheme="majorEastAsia" w:hAnsiTheme="majorHAnsi" w:cstheme="majorBidi"/>
      <w:color w:val="243F60" w:themeColor="accent1" w:themeShade="7F"/>
    </w:rPr>
  </w:style>
  <w:style w:type="paragraph" w:styleId="TOC4">
    <w:name w:val="toc 4"/>
    <w:basedOn w:val="Normal"/>
    <w:next w:val="Normal"/>
    <w:autoRedefine/>
    <w:uiPriority w:val="39"/>
    <w:unhideWhenUsed/>
    <w:rsid w:val="006D674E"/>
    <w:pPr>
      <w:tabs>
        <w:tab w:val="left" w:pos="1100"/>
        <w:tab w:val="right" w:leader="dot" w:pos="9630"/>
      </w:tabs>
      <w:spacing w:after="100"/>
      <w:ind w:left="660"/>
    </w:pPr>
  </w:style>
  <w:style w:type="paragraph" w:styleId="TOC5">
    <w:name w:val="toc 5"/>
    <w:basedOn w:val="Normal"/>
    <w:next w:val="Normal"/>
    <w:autoRedefine/>
    <w:uiPriority w:val="39"/>
    <w:unhideWhenUsed/>
    <w:rsid w:val="007616F6"/>
    <w:pPr>
      <w:spacing w:after="100"/>
      <w:ind w:left="880"/>
    </w:pPr>
  </w:style>
  <w:style w:type="character" w:customStyle="1" w:styleId="Heading7Char">
    <w:name w:val="Heading 7 Char"/>
    <w:basedOn w:val="DefaultParagraphFont"/>
    <w:link w:val="Heading7"/>
    <w:rsid w:val="003E19AD"/>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F5091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959D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B789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CF"/>
  </w:style>
  <w:style w:type="paragraph" w:styleId="Heading1">
    <w:name w:val="heading 1"/>
    <w:basedOn w:val="Normal"/>
    <w:next w:val="Normal"/>
    <w:link w:val="Heading1Char"/>
    <w:uiPriority w:val="9"/>
    <w:qFormat/>
    <w:rsid w:val="00976580"/>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280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21B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1B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C00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3E19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4CF"/>
    <w:rPr>
      <w:rFonts w:ascii="Tahoma" w:hAnsi="Tahoma" w:cs="Tahoma"/>
      <w:sz w:val="16"/>
      <w:szCs w:val="16"/>
    </w:rPr>
  </w:style>
  <w:style w:type="paragraph" w:styleId="Caption">
    <w:name w:val="caption"/>
    <w:basedOn w:val="Normal"/>
    <w:next w:val="Normal"/>
    <w:uiPriority w:val="35"/>
    <w:semiHidden/>
    <w:unhideWhenUsed/>
    <w:qFormat/>
    <w:rsid w:val="00A56EE7"/>
    <w:pPr>
      <w:spacing w:line="240" w:lineRule="auto"/>
    </w:pPr>
    <w:rPr>
      <w:b/>
      <w:bCs/>
      <w:color w:val="4F81BD" w:themeColor="accent1"/>
      <w:sz w:val="18"/>
      <w:szCs w:val="18"/>
    </w:rPr>
  </w:style>
  <w:style w:type="paragraph" w:styleId="Header">
    <w:name w:val="header"/>
    <w:basedOn w:val="Normal"/>
    <w:link w:val="HeaderChar"/>
    <w:uiPriority w:val="99"/>
    <w:unhideWhenUsed/>
    <w:rsid w:val="001B2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928"/>
  </w:style>
  <w:style w:type="paragraph" w:styleId="Footer">
    <w:name w:val="footer"/>
    <w:basedOn w:val="Normal"/>
    <w:link w:val="FooterChar"/>
    <w:uiPriority w:val="99"/>
    <w:unhideWhenUsed/>
    <w:rsid w:val="001B2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928"/>
  </w:style>
  <w:style w:type="paragraph" w:styleId="ListParagraph">
    <w:name w:val="List Paragraph"/>
    <w:basedOn w:val="Normal"/>
    <w:uiPriority w:val="34"/>
    <w:qFormat/>
    <w:rsid w:val="00B75221"/>
    <w:pPr>
      <w:ind w:left="720"/>
      <w:contextualSpacing/>
    </w:pPr>
  </w:style>
  <w:style w:type="character" w:customStyle="1" w:styleId="Heading1Char">
    <w:name w:val="Heading 1 Char"/>
    <w:basedOn w:val="DefaultParagraphFont"/>
    <w:link w:val="Heading1"/>
    <w:uiPriority w:val="9"/>
    <w:rsid w:val="00976580"/>
    <w:rPr>
      <w:rFonts w:asciiTheme="majorHAnsi" w:eastAsiaTheme="majorEastAsia" w:hAnsiTheme="majorHAnsi" w:cstheme="majorBidi"/>
      <w:bCs/>
      <w:color w:val="1F497D" w:themeColor="text2"/>
      <w:sz w:val="32"/>
      <w:szCs w:val="28"/>
    </w:rPr>
  </w:style>
  <w:style w:type="character" w:styleId="Strong">
    <w:name w:val="Strong"/>
    <w:basedOn w:val="DefaultParagraphFont"/>
    <w:uiPriority w:val="22"/>
    <w:qFormat/>
    <w:rsid w:val="00976580"/>
    <w:rPr>
      <w:b/>
      <w:bCs/>
      <w:color w:val="265898" w:themeColor="text2" w:themeTint="E6"/>
    </w:rPr>
  </w:style>
  <w:style w:type="paragraph" w:styleId="TOC1">
    <w:name w:val="toc 1"/>
    <w:basedOn w:val="Normal"/>
    <w:next w:val="Normal"/>
    <w:autoRedefine/>
    <w:uiPriority w:val="39"/>
    <w:unhideWhenUsed/>
    <w:rsid w:val="00976580"/>
    <w:pPr>
      <w:spacing w:after="100"/>
    </w:pPr>
  </w:style>
  <w:style w:type="character" w:styleId="Hyperlink">
    <w:name w:val="Hyperlink"/>
    <w:basedOn w:val="DefaultParagraphFont"/>
    <w:uiPriority w:val="99"/>
    <w:unhideWhenUsed/>
    <w:rsid w:val="00976580"/>
    <w:rPr>
      <w:color w:val="0000FF" w:themeColor="hyperlink"/>
      <w:u w:val="single"/>
    </w:rPr>
  </w:style>
  <w:style w:type="character" w:customStyle="1" w:styleId="Heading2Char">
    <w:name w:val="Heading 2 Char"/>
    <w:basedOn w:val="DefaultParagraphFont"/>
    <w:link w:val="Heading2"/>
    <w:uiPriority w:val="9"/>
    <w:rsid w:val="0028004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80043"/>
    <w:pPr>
      <w:spacing w:after="100"/>
      <w:ind w:left="220"/>
    </w:pPr>
  </w:style>
  <w:style w:type="character" w:customStyle="1" w:styleId="Heading3Char">
    <w:name w:val="Heading 3 Char"/>
    <w:basedOn w:val="DefaultParagraphFont"/>
    <w:link w:val="Heading3"/>
    <w:rsid w:val="00021B5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21B5D"/>
    <w:pPr>
      <w:spacing w:after="100"/>
      <w:ind w:left="440"/>
    </w:pPr>
  </w:style>
  <w:style w:type="character" w:customStyle="1" w:styleId="Heading4Char">
    <w:name w:val="Heading 4 Char"/>
    <w:basedOn w:val="DefaultParagraphFont"/>
    <w:link w:val="Heading4"/>
    <w:uiPriority w:val="9"/>
    <w:rsid w:val="00021B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C00BF"/>
    <w:rPr>
      <w:rFonts w:asciiTheme="majorHAnsi" w:eastAsiaTheme="majorEastAsia" w:hAnsiTheme="majorHAnsi" w:cstheme="majorBidi"/>
      <w:color w:val="243F60" w:themeColor="accent1" w:themeShade="7F"/>
    </w:rPr>
  </w:style>
  <w:style w:type="paragraph" w:styleId="TOC4">
    <w:name w:val="toc 4"/>
    <w:basedOn w:val="Normal"/>
    <w:next w:val="Normal"/>
    <w:autoRedefine/>
    <w:uiPriority w:val="39"/>
    <w:unhideWhenUsed/>
    <w:rsid w:val="006D674E"/>
    <w:pPr>
      <w:tabs>
        <w:tab w:val="left" w:pos="1100"/>
        <w:tab w:val="right" w:leader="dot" w:pos="9630"/>
      </w:tabs>
      <w:spacing w:after="100"/>
      <w:ind w:left="660"/>
    </w:pPr>
  </w:style>
  <w:style w:type="paragraph" w:styleId="TOC5">
    <w:name w:val="toc 5"/>
    <w:basedOn w:val="Normal"/>
    <w:next w:val="Normal"/>
    <w:autoRedefine/>
    <w:uiPriority w:val="39"/>
    <w:unhideWhenUsed/>
    <w:rsid w:val="007616F6"/>
    <w:pPr>
      <w:spacing w:after="100"/>
      <w:ind w:left="880"/>
    </w:pPr>
  </w:style>
  <w:style w:type="character" w:customStyle="1" w:styleId="Heading7Char">
    <w:name w:val="Heading 7 Char"/>
    <w:basedOn w:val="DefaultParagraphFont"/>
    <w:link w:val="Heading7"/>
    <w:rsid w:val="003E19AD"/>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F5091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959D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B78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saisr.amedd.army.mil/cpgs.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23583-D9A5-4A94-8CCE-C5B867D4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 Vinita</dc:creator>
  <cp:lastModifiedBy>SetupUser</cp:lastModifiedBy>
  <cp:revision>5</cp:revision>
  <cp:lastPrinted>2013-09-27T15:42:00Z</cp:lastPrinted>
  <dcterms:created xsi:type="dcterms:W3CDTF">2014-01-29T21:23:00Z</dcterms:created>
  <dcterms:modified xsi:type="dcterms:W3CDTF">2014-03-24T15:55:00Z</dcterms:modified>
</cp:coreProperties>
</file>